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14" w:rsidRPr="00B22266" w:rsidRDefault="007E7B14" w:rsidP="007E7B14">
      <w:pPr>
        <w:suppressAutoHyphens/>
        <w:autoSpaceDN w:val="0"/>
        <w:spacing w:after="0" w:line="240" w:lineRule="auto"/>
        <w:ind w:left="360"/>
        <w:jc w:val="both"/>
        <w:textAlignment w:val="baseline"/>
        <w:rPr>
          <w:rFonts w:ascii="Comic Sans MS" w:eastAsia="Times New Roman" w:hAnsi="Comic Sans MS" w:cs="Comic Sans MS"/>
          <w:color w:val="00000A"/>
          <w:kern w:val="3"/>
          <w:szCs w:val="20"/>
          <w:lang w:eastAsia="zh-CN" w:bidi="hi-IN"/>
        </w:rPr>
      </w:pPr>
      <w:r>
        <w:rPr>
          <w:rFonts w:ascii="Comic Sans MS" w:eastAsia="Times New Roman" w:hAnsi="Comic Sans MS" w:cs="Comic Sans MS"/>
          <w:b/>
          <w:bCs/>
          <w:noProof/>
          <w:color w:val="00000A"/>
          <w:kern w:val="3"/>
          <w:szCs w:val="20"/>
          <w:lang w:eastAsia="fr-FR"/>
        </w:rPr>
        <mc:AlternateContent>
          <mc:Choice Requires="wps">
            <w:drawing>
              <wp:anchor distT="0" distB="0" distL="114300" distR="114300" simplePos="0" relativeHeight="251659264" behindDoc="0" locked="0" layoutInCell="1" allowOverlap="1" wp14:anchorId="28E15AA4" wp14:editId="685F1394">
                <wp:simplePos x="0" y="0"/>
                <wp:positionH relativeFrom="column">
                  <wp:posOffset>-9525</wp:posOffset>
                </wp:positionH>
                <wp:positionV relativeFrom="paragraph">
                  <wp:posOffset>-339090</wp:posOffset>
                </wp:positionV>
                <wp:extent cx="638175" cy="581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38175" cy="581025"/>
                        </a:xfrm>
                        <a:prstGeom prst="rect">
                          <a:avLst/>
                        </a:prstGeom>
                        <a:solidFill>
                          <a:srgbClr val="ED7D31"/>
                        </a:solidFill>
                        <a:ln w="12700" cap="flat" cmpd="sng" algn="ctr">
                          <a:solidFill>
                            <a:srgbClr val="5B9BD5">
                              <a:shade val="50000"/>
                            </a:srgbClr>
                          </a:solidFill>
                          <a:prstDash val="solid"/>
                          <a:miter lim="800000"/>
                        </a:ln>
                        <a:effectLst/>
                      </wps:spPr>
                      <wps:txbx>
                        <w:txbxContent>
                          <w:p w:rsidR="007E7B14" w:rsidRPr="00662C50" w:rsidRDefault="007E7B14" w:rsidP="007E7B14">
                            <w:pPr>
                              <w:spacing w:after="0" w:line="240" w:lineRule="auto"/>
                              <w:jc w:val="center"/>
                              <w:rPr>
                                <w:b/>
                                <w:sz w:val="20"/>
                                <w:szCs w:val="20"/>
                              </w:rPr>
                            </w:pPr>
                            <w:r w:rsidRPr="00662C50">
                              <w:rPr>
                                <w:b/>
                                <w:sz w:val="20"/>
                                <w:szCs w:val="20"/>
                              </w:rPr>
                              <w:t xml:space="preserve">FICHE ACTION </w:t>
                            </w:r>
                          </w:p>
                          <w:p w:rsidR="007E7B14" w:rsidRPr="00662C50" w:rsidRDefault="007E7B14" w:rsidP="007E7B14">
                            <w:pPr>
                              <w:spacing w:after="0"/>
                              <w:jc w:val="center"/>
                              <w:rPr>
                                <w:b/>
                                <w:sz w:val="20"/>
                                <w:szCs w:val="20"/>
                              </w:rPr>
                            </w:pPr>
                            <w:r>
                              <w:rPr>
                                <w:b/>
                                <w:sz w:val="20"/>
                                <w:szCs w:val="20"/>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15AA4" id="Rectangle 7" o:spid="_x0000_s1026" style="position:absolute;left:0;text-align:left;margin-left:-.75pt;margin-top:-26.7pt;width:50.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" fillcolor="#ed7d31" strokecolor="#41719c" strokeweight="1pt">
                <v:textbox>
                  <w:txbxContent>
                    <w:p w:rsidR="007E7B14" w:rsidRPr="00662C50" w:rsidRDefault="007E7B14" w:rsidP="007E7B14">
                      <w:pPr>
                        <w:spacing w:after="0" w:line="240" w:lineRule="auto"/>
                        <w:jc w:val="center"/>
                        <w:rPr>
                          <w:b/>
                          <w:sz w:val="20"/>
                          <w:szCs w:val="20"/>
                        </w:rPr>
                      </w:pPr>
                      <w:r w:rsidRPr="00662C50">
                        <w:rPr>
                          <w:b/>
                          <w:sz w:val="20"/>
                          <w:szCs w:val="20"/>
                        </w:rPr>
                        <w:t xml:space="preserve">FICHE ACTION </w:t>
                      </w:r>
                    </w:p>
                    <w:p w:rsidR="007E7B14" w:rsidRPr="00662C50" w:rsidRDefault="007E7B14" w:rsidP="007E7B14">
                      <w:pPr>
                        <w:spacing w:after="0"/>
                        <w:jc w:val="center"/>
                        <w:rPr>
                          <w:b/>
                          <w:sz w:val="20"/>
                          <w:szCs w:val="20"/>
                        </w:rPr>
                      </w:pPr>
                      <w:r>
                        <w:rPr>
                          <w:b/>
                          <w:sz w:val="20"/>
                          <w:szCs w:val="20"/>
                        </w:rPr>
                        <w:t>6</w:t>
                      </w:r>
                    </w:p>
                  </w:txbxContent>
                </v:textbox>
              </v:rect>
            </w:pict>
          </mc:Fallback>
        </mc:AlternateContent>
      </w:r>
    </w:p>
    <w:tbl>
      <w:tblPr>
        <w:tblW w:w="10496" w:type="dxa"/>
        <w:tblInd w:w="-712" w:type="dxa"/>
        <w:tblLayout w:type="fixed"/>
        <w:tblCellMar>
          <w:left w:w="10" w:type="dxa"/>
          <w:right w:w="10" w:type="dxa"/>
        </w:tblCellMar>
        <w:tblLook w:val="04A0" w:firstRow="1" w:lastRow="0" w:firstColumn="1" w:lastColumn="0" w:noHBand="0" w:noVBand="1"/>
      </w:tblPr>
      <w:tblGrid>
        <w:gridCol w:w="2445"/>
        <w:gridCol w:w="8051"/>
      </w:tblGrid>
      <w:tr w:rsidR="007E7B14" w:rsidRPr="00B22266" w:rsidTr="00272033">
        <w:trPr>
          <w:trHeight w:val="441"/>
        </w:trPr>
        <w:tc>
          <w:tcPr>
            <w:tcW w:w="2445" w:type="dxa"/>
            <w:tcBorders>
              <w:top w:val="single" w:sz="4" w:space="0" w:color="000000"/>
              <w:left w:val="single" w:sz="4" w:space="0" w:color="000000"/>
              <w:bottom w:val="single" w:sz="4" w:space="0" w:color="000000"/>
            </w:tcBorders>
            <w:shd w:val="clear" w:color="auto" w:fill="92D050"/>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1 – Intitulé de l'action</w:t>
            </w:r>
          </w:p>
        </w:tc>
        <w:tc>
          <w:tcPr>
            <w:tcW w:w="8051" w:type="dxa"/>
            <w:tcBorders>
              <w:top w:val="single" w:sz="4" w:space="0" w:color="000000"/>
              <w:left w:val="single" w:sz="4" w:space="0" w:color="000000"/>
              <w:bottom w:val="single" w:sz="4" w:space="0" w:color="000000"/>
              <w:right w:val="single" w:sz="4" w:space="0" w:color="000000"/>
            </w:tcBorders>
            <w:shd w:val="clear" w:color="auto" w:fill="92D050"/>
            <w:tcMar>
              <w:top w:w="0" w:type="dxa"/>
              <w:left w:w="0" w:type="dxa"/>
              <w:bottom w:w="0" w:type="dxa"/>
              <w:right w:w="0" w:type="dxa"/>
            </w:tcMar>
            <w:vAlign w:val="center"/>
          </w:tcPr>
          <w:p w:rsidR="007E7B14" w:rsidRPr="00B22266" w:rsidRDefault="007E7B14" w:rsidP="00272033">
            <w:pPr>
              <w:keepNext/>
              <w:tabs>
                <w:tab w:val="left" w:pos="0"/>
              </w:tabs>
              <w:suppressAutoHyphens/>
              <w:autoSpaceDN w:val="0"/>
              <w:snapToGrid w:val="0"/>
              <w:spacing w:after="0" w:line="240" w:lineRule="auto"/>
              <w:textAlignment w:val="baseline"/>
              <w:outlineLvl w:val="4"/>
              <w:rPr>
                <w:rFonts w:ascii="Times New Roman" w:eastAsia="Times New Roman" w:hAnsi="Times New Roman" w:cs="Times New Roman"/>
                <w:b/>
                <w:color w:val="00000A"/>
                <w:kern w:val="3"/>
                <w:sz w:val="24"/>
                <w:szCs w:val="24"/>
                <w:lang w:eastAsia="zh-CN" w:bidi="hi-IN"/>
              </w:rPr>
            </w:pPr>
            <w:r w:rsidRPr="00B22266">
              <w:rPr>
                <w:rFonts w:ascii="Times New Roman" w:eastAsia="Times New Roman" w:hAnsi="Times New Roman" w:cs="Times New Roman"/>
                <w:b/>
                <w:color w:val="00000A"/>
                <w:kern w:val="3"/>
                <w:sz w:val="24"/>
                <w:szCs w:val="24"/>
                <w:lang w:eastAsia="zh-CN" w:bidi="hi-IN"/>
              </w:rPr>
              <w:t>ATELIER MERE et FEMME</w:t>
            </w:r>
          </w:p>
        </w:tc>
      </w:tr>
      <w:tr w:rsidR="007E7B14" w:rsidRPr="00B22266" w:rsidTr="00272033">
        <w:trPr>
          <w:trHeight w:val="804"/>
        </w:trPr>
        <w:tc>
          <w:tcPr>
            <w:tcW w:w="2445" w:type="dxa"/>
            <w:tcBorders>
              <w:left w:val="single" w:sz="4" w:space="0" w:color="000000"/>
              <w:bottom w:val="single" w:sz="4" w:space="0" w:color="000000"/>
            </w:tcBorders>
            <w:shd w:val="clear" w:color="auto" w:fill="auto"/>
            <w:tcMar>
              <w:top w:w="0" w:type="dxa"/>
              <w:left w:w="0" w:type="dxa"/>
              <w:bottom w:w="0" w:type="dxa"/>
              <w:right w:w="0" w:type="dxa"/>
            </w:tcMar>
          </w:tcPr>
          <w:p w:rsidR="007E7B14" w:rsidRPr="00B22266" w:rsidRDefault="007E7B14" w:rsidP="00272033">
            <w:pPr>
              <w:widowControl w:val="0"/>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2 – Axe d’intervention prioritaire</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E7B14" w:rsidRPr="00B22266" w:rsidRDefault="007E7B14" w:rsidP="00272033">
            <w:pPr>
              <w:autoSpaceDN w:val="0"/>
              <w:snapToGrid w:val="0"/>
              <w:spacing w:after="120" w:line="240" w:lineRule="auto"/>
              <w:jc w:val="both"/>
              <w:textAlignment w:val="baseline"/>
              <w:rPr>
                <w:rFonts w:ascii="Times New Roman" w:eastAsia="Times New Roman" w:hAnsi="Times New Roman" w:cs="Times New Roman"/>
                <w:color w:val="00000A"/>
                <w:kern w:val="3"/>
                <w:sz w:val="24"/>
                <w:szCs w:val="24"/>
                <w:lang w:eastAsia="zh-CN" w:bidi="hi-IN"/>
              </w:rPr>
            </w:pPr>
            <w:r w:rsidRPr="00B22266">
              <w:rPr>
                <w:rFonts w:ascii="Times New Roman" w:eastAsia="Times New Roman" w:hAnsi="Times New Roman" w:cs="Times New Roman"/>
                <w:color w:val="00000A"/>
                <w:kern w:val="3"/>
                <w:sz w:val="24"/>
                <w:szCs w:val="24"/>
                <w:lang w:eastAsia="zh-CN" w:bidi="hi-IN"/>
              </w:rPr>
              <w:t>SOUTIEN A LA FONCTION PARENTALE, RENFORCER DES LIENS ET SOLIDARITES, ECOUTE DES HABITANTS ET DEVELOPPEMENT DE PROJET</w:t>
            </w:r>
          </w:p>
        </w:tc>
      </w:tr>
      <w:tr w:rsidR="007E7B14" w:rsidRPr="00B22266" w:rsidTr="00272033">
        <w:trPr>
          <w:trHeight w:val="551"/>
        </w:trPr>
        <w:tc>
          <w:tcPr>
            <w:tcW w:w="244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3 – Constats / Atouts-Faiblesses</w:t>
            </w:r>
          </w:p>
        </w:tc>
        <w:tc>
          <w:tcPr>
            <w:tcW w:w="80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jc w:val="both"/>
              <w:textAlignment w:val="baseline"/>
              <w:rPr>
                <w:rFonts w:ascii="Times New Roman" w:eastAsia="Times New Roman" w:hAnsi="Times New Roman" w:cs="Times New Roman"/>
                <w:color w:val="00000A"/>
                <w:kern w:val="3"/>
                <w:sz w:val="24"/>
                <w:szCs w:val="24"/>
                <w:lang w:eastAsia="zh-CN" w:bidi="hi-IN"/>
              </w:rPr>
            </w:pPr>
            <w:r w:rsidRPr="00B22266">
              <w:rPr>
                <w:rFonts w:ascii="Times New Roman" w:eastAsia="Times New Roman" w:hAnsi="Times New Roman" w:cs="Times New Roman"/>
                <w:color w:val="00000A"/>
                <w:kern w:val="3"/>
                <w:sz w:val="24"/>
                <w:szCs w:val="24"/>
                <w:lang w:eastAsia="zh-CN" w:bidi="hi-IN"/>
              </w:rPr>
              <w:t xml:space="preserve">Plusieurs femmes du groupe d’habitation fréquentent l’association ou accompagnent régulièrement les enfants. La majorité d’entre elles sont au chômage ou mère au foyer mais ne se connaissent pas ou peu. Les ateliers mis en place en 2019 pour les enfants ont permis de repérer ces mères qui ont pu verbaliser leur souhait de participer à des ateliers au sein de l’association  </w:t>
            </w:r>
          </w:p>
        </w:tc>
      </w:tr>
      <w:tr w:rsidR="007E7B14" w:rsidRPr="00B22266" w:rsidTr="00272033">
        <w:trPr>
          <w:trHeight w:val="895"/>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4- Objectifs généraux</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color w:val="00000A"/>
                <w:kern w:val="3"/>
                <w:sz w:val="24"/>
                <w:szCs w:val="24"/>
                <w:lang w:eastAsia="zh-CN" w:bidi="hi-IN"/>
              </w:rPr>
            </w:pPr>
            <w:r w:rsidRPr="00B22266">
              <w:rPr>
                <w:rFonts w:ascii="Times New Roman" w:eastAsia="Times New Roman" w:hAnsi="Times New Roman" w:cs="Times New Roman"/>
                <w:color w:val="00000A"/>
                <w:kern w:val="3"/>
                <w:sz w:val="24"/>
                <w:szCs w:val="24"/>
                <w:lang w:eastAsia="zh-CN" w:bidi="hi-IN"/>
              </w:rPr>
              <w:t xml:space="preserve">Renforcer et consolider les liens sociaux – offrir un espace de rencontres et d’échanges – soutenir ces mères dans leurs fonctions parentales – les valoriser et les permettre de découvrir leurs potentialités – </w:t>
            </w:r>
          </w:p>
        </w:tc>
      </w:tr>
      <w:tr w:rsidR="007E7B14" w:rsidRPr="00B22266" w:rsidTr="00272033">
        <w:trPr>
          <w:trHeight w:val="895"/>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tabs>
                <w:tab w:val="left" w:pos="855"/>
              </w:tabs>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5 – Objectifs de l’action</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tabs>
                <w:tab w:val="left" w:pos="720"/>
              </w:tabs>
              <w:suppressAutoHyphens/>
              <w:autoSpaceDN w:val="0"/>
              <w:snapToGrid w:val="0"/>
              <w:spacing w:before="40" w:after="0" w:line="240" w:lineRule="auto"/>
              <w:textAlignment w:val="baseline"/>
              <w:rPr>
                <w:rFonts w:ascii="Times New Roman" w:eastAsia="Times New Roman" w:hAnsi="Times New Roman" w:cs="Times New Roman"/>
                <w:color w:val="00000A"/>
                <w:kern w:val="3"/>
                <w:sz w:val="24"/>
                <w:szCs w:val="24"/>
                <w:lang w:eastAsia="zh-CN" w:bidi="hi-IN"/>
              </w:rPr>
            </w:pPr>
            <w:r w:rsidRPr="00B22266">
              <w:rPr>
                <w:rFonts w:ascii="Times New Roman" w:eastAsia="Times New Roman" w:hAnsi="Times New Roman" w:cs="Times New Roman"/>
                <w:color w:val="00000A"/>
                <w:kern w:val="3"/>
                <w:sz w:val="24"/>
                <w:szCs w:val="24"/>
                <w:lang w:eastAsia="zh-CN" w:bidi="hi-IN"/>
              </w:rPr>
              <w:t>Développer les liens et les renforcer – proposer des temps de regroupement et d’échanges - améliorer l’estime de soi – les amener à être force de proposition</w:t>
            </w:r>
          </w:p>
          <w:p w:rsidR="007E7B14" w:rsidRPr="00B22266" w:rsidRDefault="007E7B14" w:rsidP="00272033">
            <w:pPr>
              <w:tabs>
                <w:tab w:val="left" w:pos="720"/>
              </w:tabs>
              <w:suppressAutoHyphens/>
              <w:autoSpaceDN w:val="0"/>
              <w:snapToGrid w:val="0"/>
              <w:spacing w:before="40" w:after="0" w:line="240" w:lineRule="auto"/>
              <w:textAlignment w:val="baseline"/>
              <w:rPr>
                <w:rFonts w:ascii="Times New Roman" w:eastAsia="Times New Roman" w:hAnsi="Times New Roman" w:cs="Times New Roman"/>
                <w:color w:val="00000A"/>
                <w:kern w:val="3"/>
                <w:sz w:val="24"/>
                <w:szCs w:val="24"/>
                <w:lang w:eastAsia="zh-CN" w:bidi="hi-IN"/>
              </w:rPr>
            </w:pPr>
          </w:p>
        </w:tc>
      </w:tr>
      <w:tr w:rsidR="007E7B14" w:rsidRPr="00B22266" w:rsidTr="00272033">
        <w:trPr>
          <w:trHeight w:val="692"/>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6- Public visé</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tabs>
                <w:tab w:val="left" w:pos="720"/>
              </w:tabs>
              <w:suppressAutoHyphens/>
              <w:autoSpaceDN w:val="0"/>
              <w:snapToGrid w:val="0"/>
              <w:spacing w:after="0" w:line="100" w:lineRule="atLeast"/>
              <w:jc w:val="both"/>
              <w:textAlignment w:val="baseline"/>
              <w:rPr>
                <w:rFonts w:ascii="Times New Roman" w:eastAsia="Times New Roman" w:hAnsi="Times New Roman" w:cs="Times New Roman"/>
                <w:bCs/>
                <w:color w:val="00000A"/>
                <w:kern w:val="3"/>
                <w:sz w:val="24"/>
                <w:szCs w:val="24"/>
                <w:lang w:eastAsia="zh-CN" w:bidi="hi-IN"/>
              </w:rPr>
            </w:pPr>
            <w:r w:rsidRPr="00B22266">
              <w:rPr>
                <w:rFonts w:ascii="Times New Roman" w:eastAsia="Times New Roman" w:hAnsi="Times New Roman" w:cs="Times New Roman"/>
                <w:bCs/>
                <w:color w:val="00000A"/>
                <w:kern w:val="3"/>
                <w:sz w:val="24"/>
                <w:szCs w:val="24"/>
                <w:lang w:eastAsia="zh-CN" w:bidi="hi-IN"/>
              </w:rPr>
              <w:t>Mères ou femmes</w:t>
            </w:r>
          </w:p>
          <w:p w:rsidR="007E7B14" w:rsidRPr="00B22266" w:rsidRDefault="007E7B14" w:rsidP="00272033">
            <w:pPr>
              <w:tabs>
                <w:tab w:val="left" w:pos="720"/>
              </w:tabs>
              <w:suppressAutoHyphens/>
              <w:autoSpaceDN w:val="0"/>
              <w:snapToGrid w:val="0"/>
              <w:spacing w:after="0" w:line="100" w:lineRule="atLeast"/>
              <w:jc w:val="both"/>
              <w:textAlignment w:val="baseline"/>
              <w:rPr>
                <w:rFonts w:ascii="Times New Roman" w:eastAsia="Times New Roman" w:hAnsi="Times New Roman" w:cs="Times New Roman"/>
                <w:bCs/>
                <w:color w:val="00000A"/>
                <w:kern w:val="3"/>
                <w:sz w:val="24"/>
                <w:szCs w:val="24"/>
                <w:lang w:eastAsia="zh-CN" w:bidi="hi-IN"/>
              </w:rPr>
            </w:pPr>
          </w:p>
        </w:tc>
      </w:tr>
      <w:tr w:rsidR="007E7B14" w:rsidRPr="00B22266" w:rsidTr="00272033">
        <w:trPr>
          <w:trHeight w:val="1022"/>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7-  Descriptif de l’action et modalités d'intervention</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tabs>
                <w:tab w:val="left" w:pos="720"/>
              </w:tabs>
              <w:suppressAutoHyphens/>
              <w:autoSpaceDN w:val="0"/>
              <w:spacing w:after="0" w:line="100" w:lineRule="atLeast"/>
              <w:jc w:val="both"/>
              <w:textAlignment w:val="baseline"/>
              <w:rPr>
                <w:rFonts w:ascii="Times New Roman" w:eastAsia="Times New Roman" w:hAnsi="Times New Roman" w:cs="Times New Roman"/>
                <w:bCs/>
                <w:color w:val="00000A"/>
                <w:kern w:val="3"/>
                <w:sz w:val="24"/>
                <w:szCs w:val="20"/>
                <w:lang w:eastAsia="zh-CN" w:bidi="hi-IN"/>
              </w:rPr>
            </w:pPr>
            <w:r w:rsidRPr="00B22266">
              <w:rPr>
                <w:rFonts w:ascii="Times New Roman" w:eastAsia="Times New Roman" w:hAnsi="Times New Roman" w:cs="Times New Roman"/>
                <w:bCs/>
                <w:color w:val="00000A"/>
                <w:kern w:val="3"/>
                <w:sz w:val="24"/>
                <w:szCs w:val="20"/>
                <w:lang w:eastAsia="zh-CN" w:bidi="hi-IN"/>
              </w:rPr>
              <w:t>Ateliers collectives dont les thèmes sont proposés par les participantes : ateliers créatifs, d’échanges de savoirs, de partages autour de l’éducation, de leur place de mère et de femme</w:t>
            </w:r>
          </w:p>
        </w:tc>
      </w:tr>
      <w:tr w:rsidR="007E7B14" w:rsidRPr="00B22266" w:rsidTr="00272033">
        <w:trPr>
          <w:trHeight w:val="688"/>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8 – Lieu de l’action</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tabs>
                <w:tab w:val="left" w:pos="720"/>
              </w:tabs>
              <w:suppressAutoHyphens/>
              <w:autoSpaceDN w:val="0"/>
              <w:snapToGrid w:val="0"/>
              <w:spacing w:after="0" w:line="100" w:lineRule="atLeast"/>
              <w:jc w:val="both"/>
              <w:textAlignment w:val="baseline"/>
              <w:rPr>
                <w:rFonts w:ascii="Times New Roman" w:eastAsia="Times New Roman" w:hAnsi="Times New Roman" w:cs="Times New Roman"/>
                <w:bCs/>
                <w:color w:val="00000A"/>
                <w:kern w:val="3"/>
                <w:sz w:val="24"/>
                <w:szCs w:val="24"/>
                <w:lang w:eastAsia="zh-CN" w:bidi="hi-IN"/>
              </w:rPr>
            </w:pPr>
            <w:r w:rsidRPr="00B22266">
              <w:rPr>
                <w:rFonts w:ascii="Times New Roman" w:eastAsia="Times New Roman" w:hAnsi="Times New Roman" w:cs="Times New Roman"/>
                <w:bCs/>
                <w:color w:val="00000A"/>
                <w:kern w:val="3"/>
                <w:sz w:val="24"/>
                <w:szCs w:val="24"/>
                <w:lang w:eastAsia="zh-CN" w:bidi="hi-IN"/>
              </w:rPr>
              <w:t>Local de l’association</w:t>
            </w:r>
          </w:p>
        </w:tc>
      </w:tr>
      <w:tr w:rsidR="007E7B14" w:rsidRPr="00B22266" w:rsidTr="00272033">
        <w:trPr>
          <w:trHeight w:val="544"/>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9– Moyens</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 xml:space="preserve">Humains : une bénévole de l’association </w:t>
            </w: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i/>
                <w:iCs/>
                <w:color w:val="00000A"/>
                <w:kern w:val="3"/>
                <w:sz w:val="24"/>
                <w:szCs w:val="24"/>
                <w:lang w:eastAsia="zh-CN" w:bidi="hi-IN"/>
              </w:rPr>
            </w:pP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Matériels : en fonction des ateliers proposés</w:t>
            </w: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i/>
                <w:iCs/>
                <w:color w:val="00000A"/>
                <w:kern w:val="3"/>
                <w:sz w:val="24"/>
                <w:szCs w:val="24"/>
                <w:lang w:eastAsia="zh-CN" w:bidi="hi-IN"/>
              </w:rPr>
            </w:pP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 xml:space="preserve">Financiers : </w:t>
            </w:r>
            <w:proofErr w:type="spellStart"/>
            <w:r w:rsidRPr="00B22266">
              <w:rPr>
                <w:rFonts w:ascii="Times New Roman" w:eastAsia="Times New Roman" w:hAnsi="Times New Roman" w:cs="Times New Roman"/>
                <w:b/>
                <w:bCs/>
                <w:color w:val="00000A"/>
                <w:kern w:val="3"/>
                <w:sz w:val="24"/>
                <w:szCs w:val="24"/>
                <w:lang w:eastAsia="zh-CN" w:bidi="hi-IN"/>
              </w:rPr>
              <w:t>cf</w:t>
            </w:r>
            <w:proofErr w:type="spellEnd"/>
            <w:r w:rsidRPr="00B22266">
              <w:rPr>
                <w:rFonts w:ascii="Times New Roman" w:eastAsia="Times New Roman" w:hAnsi="Times New Roman" w:cs="Times New Roman"/>
                <w:b/>
                <w:bCs/>
                <w:color w:val="00000A"/>
                <w:kern w:val="3"/>
                <w:sz w:val="24"/>
                <w:szCs w:val="24"/>
                <w:lang w:eastAsia="zh-CN" w:bidi="hi-IN"/>
              </w:rPr>
              <w:t xml:space="preserve"> budget en annexe</w:t>
            </w: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color w:val="00000A"/>
                <w:kern w:val="3"/>
                <w:sz w:val="24"/>
                <w:szCs w:val="24"/>
                <w:lang w:eastAsia="zh-CN" w:bidi="hi-IN"/>
              </w:rPr>
            </w:pPr>
          </w:p>
        </w:tc>
      </w:tr>
      <w:tr w:rsidR="007E7B14" w:rsidRPr="00B22266" w:rsidTr="00272033">
        <w:trPr>
          <w:trHeight w:val="788"/>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10 – Partenaires</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color w:val="00000A"/>
                <w:kern w:val="3"/>
                <w:sz w:val="24"/>
                <w:szCs w:val="24"/>
                <w:lang w:eastAsia="zh-CN" w:bidi="hi-IN"/>
              </w:rPr>
            </w:pPr>
            <w:r w:rsidRPr="00B22266">
              <w:rPr>
                <w:rFonts w:ascii="Times New Roman" w:eastAsia="Times New Roman" w:hAnsi="Times New Roman" w:cs="Times New Roman"/>
                <w:color w:val="00000A"/>
                <w:kern w:val="3"/>
                <w:sz w:val="24"/>
                <w:szCs w:val="24"/>
                <w:lang w:eastAsia="zh-CN" w:bidi="hi-IN"/>
              </w:rPr>
              <w:t>Autres associations du territoire – spécialiste  (en fonction de la demande du public)</w:t>
            </w:r>
          </w:p>
        </w:tc>
      </w:tr>
      <w:tr w:rsidR="007E7B14" w:rsidRPr="00B22266" w:rsidTr="00272033">
        <w:trPr>
          <w:trHeight w:val="544"/>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11 - Calendrier</w:t>
            </w: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color w:val="00000A"/>
                <w:kern w:val="3"/>
                <w:sz w:val="24"/>
                <w:szCs w:val="24"/>
                <w:lang w:eastAsia="zh-CN" w:bidi="hi-IN"/>
              </w:rPr>
            </w:pPr>
            <w:r w:rsidRPr="00B22266">
              <w:rPr>
                <w:rFonts w:ascii="Times New Roman" w:eastAsia="Times New Roman" w:hAnsi="Times New Roman" w:cs="Times New Roman"/>
                <w:color w:val="00000A"/>
                <w:kern w:val="3"/>
                <w:sz w:val="24"/>
                <w:szCs w:val="24"/>
                <w:lang w:eastAsia="zh-CN" w:bidi="hi-IN"/>
              </w:rPr>
              <w:t>Le jeudi (16h à 17h30)</w:t>
            </w:r>
          </w:p>
        </w:tc>
      </w:tr>
      <w:tr w:rsidR="007E7B14" w:rsidRPr="00B22266" w:rsidTr="00272033">
        <w:trPr>
          <w:trHeight w:val="544"/>
        </w:trPr>
        <w:tc>
          <w:tcPr>
            <w:tcW w:w="2445" w:type="dxa"/>
            <w:tcBorders>
              <w:left w:val="single" w:sz="4" w:space="0" w:color="000000"/>
              <w:bottom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r w:rsidRPr="00B22266">
              <w:rPr>
                <w:rFonts w:ascii="Times New Roman" w:eastAsia="Times New Roman" w:hAnsi="Times New Roman" w:cs="Times New Roman"/>
                <w:b/>
                <w:bCs/>
                <w:color w:val="00000A"/>
                <w:kern w:val="3"/>
                <w:sz w:val="24"/>
                <w:szCs w:val="24"/>
                <w:lang w:eastAsia="zh-CN" w:bidi="hi-IN"/>
              </w:rPr>
              <w:t>12 -Résultats attendus</w:t>
            </w:r>
          </w:p>
        </w:tc>
        <w:tc>
          <w:tcPr>
            <w:tcW w:w="8051"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E7B14" w:rsidRPr="00B22266" w:rsidRDefault="007E7B14" w:rsidP="00272033">
            <w:pPr>
              <w:suppressAutoHyphens/>
              <w:autoSpaceDN w:val="0"/>
              <w:spacing w:after="0" w:line="240" w:lineRule="auto"/>
              <w:textAlignment w:val="baseline"/>
              <w:rPr>
                <w:rFonts w:ascii="Times New Roman" w:eastAsia="Times New Roman" w:hAnsi="Times New Roman" w:cs="Times New Roman"/>
                <w:b/>
                <w:color w:val="00000A"/>
                <w:kern w:val="3"/>
                <w:sz w:val="24"/>
                <w:szCs w:val="24"/>
                <w:lang w:eastAsia="zh-CN" w:bidi="hi-IN"/>
              </w:rPr>
            </w:pPr>
            <w:r w:rsidRPr="00B22266">
              <w:rPr>
                <w:rFonts w:ascii="Times New Roman" w:eastAsia="Times New Roman" w:hAnsi="Times New Roman" w:cs="Times New Roman"/>
                <w:b/>
                <w:color w:val="00000A"/>
                <w:kern w:val="3"/>
                <w:sz w:val="24"/>
                <w:szCs w:val="24"/>
                <w:lang w:eastAsia="zh-CN" w:bidi="hi-IN"/>
              </w:rPr>
              <w:t>Indicateurs quantitatifs : nombre de participant</w:t>
            </w:r>
          </w:p>
          <w:p w:rsidR="007E7B14" w:rsidRPr="00B22266" w:rsidRDefault="007E7B14" w:rsidP="00272033">
            <w:pPr>
              <w:suppressAutoHyphens/>
              <w:autoSpaceDN w:val="0"/>
              <w:spacing w:after="0" w:line="240" w:lineRule="auto"/>
              <w:textAlignment w:val="baseline"/>
              <w:rPr>
                <w:rFonts w:ascii="Times New Roman" w:eastAsia="Times New Roman" w:hAnsi="Times New Roman" w:cs="Times New Roman"/>
                <w:b/>
                <w:color w:val="00000A"/>
                <w:kern w:val="3"/>
                <w:sz w:val="24"/>
                <w:szCs w:val="24"/>
                <w:lang w:eastAsia="zh-CN" w:bidi="hi-IN"/>
              </w:rPr>
            </w:pPr>
          </w:p>
          <w:p w:rsidR="007E7B14" w:rsidRPr="00B22266" w:rsidRDefault="007E7B14" w:rsidP="00272033">
            <w:pPr>
              <w:suppressAutoHyphens/>
              <w:autoSpaceDN w:val="0"/>
              <w:spacing w:after="0" w:line="240" w:lineRule="auto"/>
              <w:textAlignment w:val="baseline"/>
              <w:rPr>
                <w:rFonts w:ascii="Times New Roman" w:eastAsia="Times New Roman" w:hAnsi="Times New Roman" w:cs="Times New Roman"/>
                <w:b/>
                <w:color w:val="00000A"/>
                <w:kern w:val="3"/>
                <w:sz w:val="24"/>
                <w:szCs w:val="24"/>
                <w:lang w:eastAsia="zh-CN" w:bidi="hi-IN"/>
              </w:rPr>
            </w:pPr>
            <w:r w:rsidRPr="00B22266">
              <w:rPr>
                <w:rFonts w:ascii="Times New Roman" w:eastAsia="Times New Roman" w:hAnsi="Times New Roman" w:cs="Times New Roman"/>
                <w:b/>
                <w:color w:val="00000A"/>
                <w:kern w:val="3"/>
                <w:sz w:val="24"/>
                <w:szCs w:val="24"/>
                <w:lang w:eastAsia="zh-CN" w:bidi="hi-IN"/>
              </w:rPr>
              <w:t>Indicateurs qualitatifs : évolution des relations - nombre de projets émanant des participants/habitants</w:t>
            </w:r>
          </w:p>
          <w:p w:rsidR="007E7B14" w:rsidRPr="00B22266" w:rsidRDefault="007E7B14" w:rsidP="00272033">
            <w:pPr>
              <w:suppressAutoHyphens/>
              <w:autoSpaceDN w:val="0"/>
              <w:spacing w:after="0" w:line="240" w:lineRule="auto"/>
              <w:textAlignment w:val="baseline"/>
              <w:rPr>
                <w:rFonts w:ascii="Times New Roman" w:eastAsia="Times New Roman" w:hAnsi="Times New Roman" w:cs="Times New Roman"/>
                <w:b/>
                <w:color w:val="00000A"/>
                <w:kern w:val="3"/>
                <w:sz w:val="24"/>
                <w:szCs w:val="24"/>
                <w:lang w:eastAsia="zh-CN" w:bidi="hi-IN"/>
              </w:rPr>
            </w:pP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color w:val="00000A"/>
                <w:kern w:val="3"/>
                <w:sz w:val="20"/>
                <w:szCs w:val="20"/>
                <w:lang w:eastAsia="zh-CN" w:bidi="hi-IN"/>
              </w:rPr>
            </w:pPr>
            <w:r w:rsidRPr="00B22266">
              <w:rPr>
                <w:rFonts w:ascii="Times New Roman" w:eastAsia="Times New Roman" w:hAnsi="Times New Roman" w:cs="Times New Roman"/>
                <w:b/>
                <w:bCs/>
                <w:color w:val="00000A"/>
                <w:kern w:val="3"/>
                <w:sz w:val="24"/>
                <w:szCs w:val="24"/>
                <w:lang w:eastAsia="zh-CN" w:bidi="hi-IN"/>
              </w:rPr>
              <w:t>Niveau de participation des habitants-usagers :</w:t>
            </w:r>
            <w:r w:rsidRPr="00B22266">
              <w:rPr>
                <w:rFonts w:ascii="Times New Roman" w:eastAsia="Times New Roman" w:hAnsi="Times New Roman" w:cs="Times New Roman"/>
                <w:b/>
                <w:color w:val="00000A"/>
                <w:kern w:val="3"/>
                <w:sz w:val="24"/>
                <w:szCs w:val="24"/>
                <w:lang w:eastAsia="zh-CN" w:bidi="hi-IN"/>
              </w:rPr>
              <w:t xml:space="preserve"> régularité des participations</w:t>
            </w:r>
          </w:p>
          <w:p w:rsidR="007E7B14" w:rsidRPr="00B22266" w:rsidRDefault="007E7B14" w:rsidP="00272033">
            <w:pPr>
              <w:suppressAutoHyphens/>
              <w:autoSpaceDN w:val="0"/>
              <w:snapToGrid w:val="0"/>
              <w:spacing w:after="0" w:line="240" w:lineRule="auto"/>
              <w:textAlignment w:val="baseline"/>
              <w:rPr>
                <w:rFonts w:ascii="Times New Roman" w:eastAsia="Times New Roman" w:hAnsi="Times New Roman" w:cs="Times New Roman"/>
                <w:b/>
                <w:bCs/>
                <w:color w:val="00000A"/>
                <w:kern w:val="3"/>
                <w:sz w:val="24"/>
                <w:szCs w:val="24"/>
                <w:lang w:eastAsia="zh-CN" w:bidi="hi-IN"/>
              </w:rPr>
            </w:pPr>
          </w:p>
          <w:p w:rsidR="007E7B14" w:rsidRPr="00B22266" w:rsidRDefault="007E7B14" w:rsidP="00272033">
            <w:pPr>
              <w:suppressAutoHyphens/>
              <w:autoSpaceDN w:val="0"/>
              <w:spacing w:after="0" w:line="240" w:lineRule="auto"/>
              <w:textAlignment w:val="baseline"/>
              <w:rPr>
                <w:rFonts w:ascii="Times New Roman" w:eastAsia="Times New Roman" w:hAnsi="Times New Roman" w:cs="Times New Roman"/>
                <w:b/>
                <w:color w:val="00000A"/>
                <w:kern w:val="3"/>
                <w:sz w:val="24"/>
                <w:szCs w:val="24"/>
                <w:lang w:eastAsia="zh-CN" w:bidi="hi-IN"/>
              </w:rPr>
            </w:pPr>
            <w:r w:rsidRPr="00B22266">
              <w:rPr>
                <w:rFonts w:ascii="Times New Roman" w:eastAsia="Times New Roman" w:hAnsi="Times New Roman" w:cs="Times New Roman"/>
                <w:b/>
                <w:color w:val="00000A"/>
                <w:kern w:val="3"/>
                <w:sz w:val="24"/>
                <w:szCs w:val="24"/>
                <w:lang w:eastAsia="zh-CN" w:bidi="hi-IN"/>
              </w:rPr>
              <w:t>Indicateurs financiers : aucun</w:t>
            </w:r>
          </w:p>
          <w:p w:rsidR="007E7B14" w:rsidRPr="00B22266" w:rsidRDefault="007E7B14" w:rsidP="00272033">
            <w:pPr>
              <w:suppressAutoHyphens/>
              <w:autoSpaceDN w:val="0"/>
              <w:spacing w:after="0" w:line="240" w:lineRule="auto"/>
              <w:textAlignment w:val="baseline"/>
              <w:rPr>
                <w:rFonts w:ascii="Times New Roman" w:eastAsia="Times New Roman" w:hAnsi="Times New Roman" w:cs="Times New Roman"/>
                <w:b/>
                <w:color w:val="00000A"/>
                <w:kern w:val="3"/>
                <w:sz w:val="24"/>
                <w:szCs w:val="24"/>
                <w:lang w:eastAsia="zh-CN" w:bidi="hi-IN"/>
              </w:rPr>
            </w:pPr>
          </w:p>
        </w:tc>
      </w:tr>
    </w:tbl>
    <w:p w:rsidR="007E7B14" w:rsidRPr="00B22266" w:rsidRDefault="007E7B14" w:rsidP="007E7B14">
      <w:pPr>
        <w:suppressAutoHyphens/>
        <w:autoSpaceDN w:val="0"/>
        <w:spacing w:after="0" w:line="240" w:lineRule="auto"/>
        <w:ind w:left="360"/>
        <w:textAlignment w:val="baseline"/>
        <w:rPr>
          <w:rFonts w:ascii="Wingdings" w:eastAsia="Times New Roman" w:hAnsi="Wingdings" w:cs="Wingdings"/>
          <w:b/>
          <w:color w:val="00000A"/>
          <w:kern w:val="3"/>
          <w:szCs w:val="20"/>
          <w:lang w:eastAsia="zh-CN" w:bidi="hi-IN"/>
        </w:rPr>
      </w:pPr>
    </w:p>
    <w:p w:rsidR="007E7B14" w:rsidRPr="00B22266" w:rsidRDefault="007E7B14" w:rsidP="007E7B14">
      <w:pPr>
        <w:suppressAutoHyphens/>
        <w:autoSpaceDN w:val="0"/>
        <w:spacing w:after="0" w:line="240" w:lineRule="auto"/>
        <w:textAlignment w:val="baseline"/>
        <w:rPr>
          <w:rFonts w:ascii="Times New Roman" w:eastAsia="Times New Roman" w:hAnsi="Times New Roman" w:cs="Wingdings"/>
          <w:i/>
          <w:iCs/>
          <w:color w:val="00000A"/>
          <w:kern w:val="3"/>
          <w:szCs w:val="20"/>
          <w:lang w:eastAsia="zh-CN" w:bidi="hi-IN"/>
        </w:rPr>
      </w:pPr>
    </w:p>
    <w:p w:rsidR="00C366B9" w:rsidRDefault="00C366B9">
      <w:bookmarkStart w:id="0" w:name="_GoBack"/>
      <w:bookmarkEnd w:id="0"/>
    </w:p>
    <w:sectPr w:rsidR="00C366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14"/>
    <w:rsid w:val="007E7B14"/>
    <w:rsid w:val="009A0AF3"/>
    <w:rsid w:val="00C36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62900-466E-43DF-9CF8-0F74B058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1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cé">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Mylène LORAINE</dc:creator>
  <cp:keywords/>
  <dc:description/>
  <cp:lastModifiedBy>Mylène LORAINE</cp:lastModifiedBy>
  <cp:revision>1</cp:revision>
  <dcterms:created xsi:type="dcterms:W3CDTF">2020-06-01T16:38:00Z</dcterms:created>
  <dcterms:modified xsi:type="dcterms:W3CDTF">2020-06-01T16:39:00Z</dcterms:modified>
</cp:coreProperties>
</file>