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66" w:rsidRPr="000F4066" w:rsidRDefault="00AB10B8" w:rsidP="000F4066">
      <w:pPr>
        <w:tabs>
          <w:tab w:val="left" w:pos="1134"/>
        </w:tabs>
        <w:spacing w:after="0" w:line="240" w:lineRule="auto"/>
        <w:ind w:left="709" w:hanging="709"/>
        <w:rPr>
          <w:rFonts w:ascii="Century Gothic" w:eastAsia="Times New Roman" w:hAnsi="Century Gothic"/>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20320</wp:posOffset>
                </wp:positionV>
                <wp:extent cx="306070" cy="322580"/>
                <wp:effectExtent l="38100" t="38100" r="17780" b="39370"/>
                <wp:wrapSquare wrapText="bothSides"/>
                <wp:docPr id="1" name="Forme libr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322580"/>
                        </a:xfrm>
                        <a:custGeom>
                          <a:avLst/>
                          <a:gdLst>
                            <a:gd name="T0" fmla="*/ 389 w 642"/>
                            <a:gd name="T1" fmla="*/ 419 h 668"/>
                            <a:gd name="T2" fmla="*/ 308 w 642"/>
                            <a:gd name="T3" fmla="*/ 419 h 668"/>
                            <a:gd name="T4" fmla="*/ 250 w 642"/>
                            <a:gd name="T5" fmla="*/ 338 h 668"/>
                            <a:gd name="T6" fmla="*/ 308 w 642"/>
                            <a:gd name="T7" fmla="*/ 246 h 668"/>
                            <a:gd name="T8" fmla="*/ 458 w 642"/>
                            <a:gd name="T9" fmla="*/ 234 h 668"/>
                            <a:gd name="T10" fmla="*/ 561 w 642"/>
                            <a:gd name="T11" fmla="*/ 326 h 668"/>
                            <a:gd name="T12" fmla="*/ 561 w 642"/>
                            <a:gd name="T13" fmla="*/ 534 h 668"/>
                            <a:gd name="T14" fmla="*/ 435 w 642"/>
                            <a:gd name="T15" fmla="*/ 649 h 668"/>
                            <a:gd name="T16" fmla="*/ 216 w 642"/>
                            <a:gd name="T17" fmla="*/ 649 h 668"/>
                            <a:gd name="T18" fmla="*/ 66 w 642"/>
                            <a:gd name="T19" fmla="*/ 545 h 668"/>
                            <a:gd name="T20" fmla="*/ 8 w 642"/>
                            <a:gd name="T21" fmla="*/ 269 h 668"/>
                            <a:gd name="T22" fmla="*/ 112 w 642"/>
                            <a:gd name="T23" fmla="*/ 96 h 668"/>
                            <a:gd name="T24" fmla="*/ 273 w 642"/>
                            <a:gd name="T25" fmla="*/ 15 h 668"/>
                            <a:gd name="T26" fmla="*/ 481 w 642"/>
                            <a:gd name="T27" fmla="*/ 4 h 668"/>
                            <a:gd name="T28" fmla="*/ 642 w 642"/>
                            <a:gd name="T29" fmla="*/ 3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2" h="668">
                              <a:moveTo>
                                <a:pt x="389" y="419"/>
                              </a:moveTo>
                              <a:cubicBezTo>
                                <a:pt x="360" y="425"/>
                                <a:pt x="331" y="432"/>
                                <a:pt x="308" y="419"/>
                              </a:cubicBezTo>
                              <a:cubicBezTo>
                                <a:pt x="285" y="406"/>
                                <a:pt x="250" y="367"/>
                                <a:pt x="250" y="338"/>
                              </a:cubicBezTo>
                              <a:cubicBezTo>
                                <a:pt x="250" y="309"/>
                                <a:pt x="273" y="263"/>
                                <a:pt x="308" y="246"/>
                              </a:cubicBezTo>
                              <a:cubicBezTo>
                                <a:pt x="343" y="229"/>
                                <a:pt x="416" y="221"/>
                                <a:pt x="458" y="234"/>
                              </a:cubicBezTo>
                              <a:cubicBezTo>
                                <a:pt x="500" y="247"/>
                                <a:pt x="544" y="276"/>
                                <a:pt x="561" y="326"/>
                              </a:cubicBezTo>
                              <a:cubicBezTo>
                                <a:pt x="578" y="376"/>
                                <a:pt x="582" y="480"/>
                                <a:pt x="561" y="534"/>
                              </a:cubicBezTo>
                              <a:cubicBezTo>
                                <a:pt x="540" y="588"/>
                                <a:pt x="492" y="630"/>
                                <a:pt x="435" y="649"/>
                              </a:cubicBezTo>
                              <a:cubicBezTo>
                                <a:pt x="378" y="668"/>
                                <a:pt x="278" y="666"/>
                                <a:pt x="216" y="649"/>
                              </a:cubicBezTo>
                              <a:cubicBezTo>
                                <a:pt x="154" y="632"/>
                                <a:pt x="101" y="608"/>
                                <a:pt x="66" y="545"/>
                              </a:cubicBezTo>
                              <a:cubicBezTo>
                                <a:pt x="31" y="482"/>
                                <a:pt x="0" y="344"/>
                                <a:pt x="8" y="269"/>
                              </a:cubicBezTo>
                              <a:cubicBezTo>
                                <a:pt x="16" y="194"/>
                                <a:pt x="68" y="138"/>
                                <a:pt x="112" y="96"/>
                              </a:cubicBezTo>
                              <a:cubicBezTo>
                                <a:pt x="156" y="54"/>
                                <a:pt x="212" y="30"/>
                                <a:pt x="273" y="15"/>
                              </a:cubicBezTo>
                              <a:cubicBezTo>
                                <a:pt x="334" y="0"/>
                                <a:pt x="420" y="0"/>
                                <a:pt x="481" y="4"/>
                              </a:cubicBezTo>
                              <a:cubicBezTo>
                                <a:pt x="542" y="8"/>
                                <a:pt x="615" y="32"/>
                                <a:pt x="642" y="38"/>
                              </a:cubicBezTo>
                            </a:path>
                          </a:pathLst>
                        </a:custGeom>
                        <a:noFill/>
                        <a:ln w="7620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393" o:spid="_x0000_s1026" style="position:absolute;margin-left:7.1pt;margin-top:1.6pt;width:24.1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" path="m389,419v-29,6,-58,13,-81,c285,406,250,367,250,338v,-29,23,-75,58,-92c343,229,416,221,458,234v42,13,86,42,103,92c578,376,582,480,561,534v-21,54,-69,96,-126,115c378,668,278,666,216,649,154,632,101,608,66,545,31,482,,344,8,269,16,194,68,138,112,96,156,54,212,30,273,15,334,,420,,481,4v61,4,134,28,161,34e" filled="f" strokecolor="#f60" strokeweight="6pt">
                <v:path arrowok="t" o:connecttype="custom" o:connectlocs="185454,202337;146837,202337;119186,163222;146837,118794;218349,113000;267454,157427;267454,257871;207384,313405;102977,313405;31465,263183;3814,129901;53395,46359;130151,7244;229314,1932;306070,18350" o:connectangles="0,0,0,0,0,0,0,0,0,0,0,0,0,0,0"/>
                <w10:wrap type="square"/>
              </v:shape>
            </w:pict>
          </mc:Fallback>
        </mc:AlternateContent>
      </w:r>
      <w:r w:rsidR="000F4066" w:rsidRPr="000F4066">
        <w:rPr>
          <w:rFonts w:ascii="Century Gothic" w:eastAsia="Times New Roman" w:hAnsi="Century Gothic"/>
          <w:noProof/>
          <w:color w:val="FF6600"/>
          <w:lang w:eastAsia="fr-FR"/>
        </w:rPr>
        <w:t>Fiche Projet 2016-2019</w:t>
      </w:r>
    </w:p>
    <w:p w:rsidR="000F4066" w:rsidRPr="000F4066" w:rsidRDefault="000F4066" w:rsidP="000F4066">
      <w:pPr>
        <w:spacing w:after="0" w:line="240" w:lineRule="auto"/>
        <w:ind w:left="284"/>
        <w:rPr>
          <w:rFonts w:ascii="Century Gothic" w:eastAsia="Times New Roman" w:hAnsi="Century Gothic"/>
          <w:b/>
          <w:bCs/>
          <w:lang w:eastAsia="fr-FR"/>
        </w:rPr>
      </w:pPr>
    </w:p>
    <w:p w:rsidR="000F4066" w:rsidRPr="000F4066" w:rsidRDefault="000F4066" w:rsidP="000F4066">
      <w:pPr>
        <w:shd w:val="clear" w:color="auto" w:fill="E6E6E6"/>
        <w:spacing w:after="0" w:line="240" w:lineRule="auto"/>
        <w:rPr>
          <w:rFonts w:ascii="Century Gothic" w:eastAsia="Times New Roman" w:hAnsi="Century Gothic"/>
          <w:b/>
          <w:bCs/>
          <w:color w:val="333399"/>
          <w:shd w:val="clear" w:color="auto" w:fill="E0E0E0"/>
          <w:lang w:eastAsia="fr-FR"/>
        </w:rPr>
      </w:pPr>
      <w:r w:rsidRPr="000F4066">
        <w:rPr>
          <w:rFonts w:ascii="Century Gothic" w:eastAsia="Times New Roman" w:hAnsi="Century Gothic"/>
          <w:b/>
          <w:bCs/>
          <w:color w:val="333399"/>
          <w:shd w:val="clear" w:color="auto" w:fill="E0E0E0"/>
          <w:lang w:eastAsia="fr-FR"/>
        </w:rPr>
        <w:sym w:font="Wingdings" w:char="F0C4"/>
      </w:r>
      <w:r w:rsidRPr="000F4066">
        <w:rPr>
          <w:rFonts w:ascii="Century Gothic" w:eastAsia="Times New Roman" w:hAnsi="Century Gothic"/>
          <w:b/>
          <w:bCs/>
          <w:color w:val="333399"/>
          <w:shd w:val="clear" w:color="auto" w:fill="E0E0E0"/>
          <w:lang w:eastAsia="fr-FR"/>
        </w:rPr>
        <w:t xml:space="preserve"> Actions collective pour les usagers du Centre Social : </w:t>
      </w:r>
    </w:p>
    <w:p w:rsidR="000F4066" w:rsidRPr="000F4066" w:rsidRDefault="000F4066" w:rsidP="000F4066">
      <w:pPr>
        <w:shd w:val="clear" w:color="auto" w:fill="E6E6E6"/>
        <w:spacing w:after="0" w:line="240" w:lineRule="auto"/>
        <w:rPr>
          <w:rFonts w:ascii="Century Gothic" w:eastAsia="Times New Roman" w:hAnsi="Century Gothic"/>
          <w:lang w:eastAsia="fr-FR"/>
        </w:rPr>
      </w:pPr>
      <w:r w:rsidRPr="000F4066">
        <w:rPr>
          <w:rFonts w:ascii="Century Gothic" w:eastAsia="Times New Roman" w:hAnsi="Century Gothic"/>
          <w:b/>
          <w:bCs/>
          <w:color w:val="333399"/>
          <w:shd w:val="clear" w:color="auto" w:fill="E0E0E0"/>
          <w:lang w:eastAsia="fr-FR"/>
        </w:rPr>
        <w:t xml:space="preserve">    « Animation de fin d’année »</w:t>
      </w:r>
    </w:p>
    <w:p w:rsidR="000F4066" w:rsidRPr="000F4066" w:rsidRDefault="000F4066" w:rsidP="000F4066">
      <w:pPr>
        <w:spacing w:after="0" w:line="240" w:lineRule="auto"/>
        <w:ind w:firstLine="708"/>
        <w:jc w:val="both"/>
        <w:rPr>
          <w:rFonts w:ascii="Century Gothic" w:eastAsia="Times New Roman" w:hAnsi="Century Gothic"/>
          <w:b/>
          <w:lang w:eastAsia="fr-FR"/>
        </w:rPr>
      </w:pPr>
    </w:p>
    <w:p w:rsidR="000F4066" w:rsidRPr="000F4066" w:rsidRDefault="000F4066" w:rsidP="000F4066">
      <w:pPr>
        <w:spacing w:after="120" w:line="240" w:lineRule="auto"/>
        <w:rPr>
          <w:rFonts w:ascii="Century Gothic" w:eastAsia="Times New Roman" w:hAnsi="Century Gothic"/>
          <w:b/>
          <w:lang w:eastAsia="fr-FR"/>
        </w:rPr>
      </w:pPr>
      <w:r w:rsidRPr="000F4066">
        <w:rPr>
          <w:rFonts w:ascii="Century Gothic" w:eastAsia="Times New Roman" w:hAnsi="Century Gothic"/>
          <w:b/>
          <w:lang w:eastAsia="fr-FR"/>
        </w:rPr>
        <w:t>Soutenir et accompagner les familles dans leur quotidien en ayant une attention particulière sur les familles fragilisées</w:t>
      </w:r>
    </w:p>
    <w:p w:rsidR="000F4066" w:rsidRPr="000F4066" w:rsidRDefault="000F4066" w:rsidP="000F4066">
      <w:pPr>
        <w:rPr>
          <w:rFonts w:ascii="Century Gothic" w:hAnsi="Century Gothic"/>
          <w:b/>
        </w:rPr>
      </w:pPr>
      <w:r w:rsidRPr="000F4066">
        <w:rPr>
          <w:rFonts w:ascii="Century Gothic" w:hAnsi="Century Gothic"/>
          <w:b/>
        </w:rPr>
        <w:t>Favoriser l’implication des habitants dans la vie du centre social</w:t>
      </w:r>
    </w:p>
    <w:p w:rsidR="000F4066" w:rsidRPr="000F4066" w:rsidRDefault="000F4066" w:rsidP="000F4066">
      <w:pPr>
        <w:pBdr>
          <w:top w:val="single" w:sz="4" w:space="0" w:color="auto"/>
          <w:left w:val="single" w:sz="4" w:space="4" w:color="auto"/>
          <w:bottom w:val="single" w:sz="4" w:space="1"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b/>
          <w:bCs/>
          <w:u w:val="single"/>
          <w:lang w:eastAsia="fr-FR"/>
        </w:rPr>
        <w:t>Historique ou Constat ou Diagnostic :</w:t>
      </w:r>
      <w:r w:rsidRPr="000F4066">
        <w:rPr>
          <w:rFonts w:ascii="Century Gothic" w:eastAsia="Times New Roman" w:hAnsi="Century Gothic"/>
          <w:lang w:eastAsia="fr-FR"/>
        </w:rPr>
        <w:t xml:space="preserve"> </w:t>
      </w:r>
    </w:p>
    <w:p w:rsidR="000F4066" w:rsidRPr="000F4066" w:rsidRDefault="000F4066" w:rsidP="000F4066">
      <w:pPr>
        <w:pBdr>
          <w:top w:val="single" w:sz="4" w:space="0" w:color="auto"/>
          <w:left w:val="single" w:sz="4" w:space="4" w:color="auto"/>
          <w:bottom w:val="single" w:sz="4" w:space="1"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lang w:eastAsia="fr-FR"/>
        </w:rPr>
        <w:t xml:space="preserve">Depuis plusieurs années le Centre Social propose une animation de fin d’année. Cette manifestation conviviale, familiale et festive s’inscrit dans une dynamique de quartier, favorise les échanges intergénérationnels et interculturels et reste un moment privilégié de l’année attendu par les familles. </w:t>
      </w:r>
    </w:p>
    <w:p w:rsidR="000F4066" w:rsidRPr="000F4066" w:rsidRDefault="000F4066" w:rsidP="000F4066">
      <w:pPr>
        <w:spacing w:after="0" w:line="240" w:lineRule="auto"/>
        <w:jc w:val="both"/>
        <w:rPr>
          <w:rFonts w:ascii="Century Gothic" w:eastAsia="Times New Roman" w:hAnsi="Century Gothic"/>
          <w:u w:val="single"/>
          <w:lang w:eastAsia="fr-FR"/>
        </w:rPr>
      </w:pPr>
    </w:p>
    <w:p w:rsidR="000F4066" w:rsidRPr="000F4066" w:rsidRDefault="000F4066" w:rsidP="000F4066">
      <w:pPr>
        <w:pBdr>
          <w:top w:val="single" w:sz="4" w:space="1" w:color="auto"/>
          <w:left w:val="single" w:sz="4" w:space="4" w:color="auto"/>
          <w:bottom w:val="single" w:sz="4" w:space="1" w:color="auto"/>
          <w:right w:val="single" w:sz="4" w:space="4" w:color="auto"/>
        </w:pBdr>
        <w:spacing w:after="120" w:line="240" w:lineRule="auto"/>
        <w:jc w:val="both"/>
        <w:rPr>
          <w:rFonts w:ascii="Century Gothic" w:eastAsia="Times New Roman" w:hAnsi="Century Gothic"/>
          <w:lang w:eastAsia="fr-FR"/>
        </w:rPr>
      </w:pPr>
      <w:r w:rsidRPr="000F4066">
        <w:rPr>
          <w:rFonts w:ascii="Century Gothic" w:eastAsia="Times New Roman" w:hAnsi="Century Gothic"/>
          <w:b/>
          <w:bCs/>
          <w:u w:val="single"/>
          <w:lang w:eastAsia="fr-FR"/>
        </w:rPr>
        <w:t>Objectifs opérationnels de l’action</w:t>
      </w:r>
      <w:r w:rsidRPr="000F4066">
        <w:rPr>
          <w:rFonts w:ascii="Century Gothic" w:eastAsia="Times New Roman" w:hAnsi="Century Gothic"/>
          <w:lang w:eastAsia="fr-FR"/>
        </w:rPr>
        <w:t xml:space="preserve"> </w:t>
      </w:r>
    </w:p>
    <w:p w:rsidR="000F4066" w:rsidRPr="000F4066" w:rsidRDefault="000F4066" w:rsidP="000F406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lang w:eastAsia="fr-FR"/>
        </w:rPr>
      </w:pPr>
      <w:r>
        <w:rPr>
          <w:rFonts w:ascii="Century Gothic" w:eastAsia="Times New Roman" w:hAnsi="Century Gothic"/>
          <w:lang w:eastAsia="fr-FR"/>
        </w:rPr>
        <w:t xml:space="preserve">- </w:t>
      </w:r>
      <w:r w:rsidRPr="000F4066">
        <w:rPr>
          <w:rFonts w:ascii="Century Gothic" w:eastAsia="Times New Roman" w:hAnsi="Century Gothic"/>
          <w:lang w:eastAsia="fr-FR"/>
        </w:rPr>
        <w:t>Proposer une animation de quartier familiale et festive à l'occasion de la fin de l'année, afin de favoriser la rencontre entre les familles du quartier.</w:t>
      </w:r>
      <w:r w:rsidRPr="000F4066">
        <w:rPr>
          <w:rFonts w:ascii="Century Gothic" w:eastAsia="Times New Roman" w:hAnsi="Century Gothic"/>
          <w:lang w:eastAsia="fr-FR"/>
        </w:rPr>
        <w:br/>
        <w:t>-Poursuivre le travail de partenariat avec les associations et structures du quartier. (APE, Comité de quartier, travailleurs sociaux CG, OPH, Agglo</w:t>
      </w:r>
      <w:r>
        <w:rPr>
          <w:rFonts w:ascii="Century Gothic" w:eastAsia="Times New Roman" w:hAnsi="Century Gothic"/>
          <w:lang w:eastAsia="fr-FR"/>
        </w:rPr>
        <w:t>, Alsh associatif</w:t>
      </w:r>
      <w:r w:rsidRPr="000F4066">
        <w:rPr>
          <w:rFonts w:ascii="Century Gothic" w:eastAsia="Times New Roman" w:hAnsi="Century Gothic"/>
          <w:lang w:eastAsia="fr-FR"/>
        </w:rPr>
        <w:t>…)</w:t>
      </w:r>
      <w:r w:rsidRPr="000F4066">
        <w:rPr>
          <w:rFonts w:ascii="Century Gothic" w:eastAsia="Times New Roman" w:hAnsi="Century Gothic"/>
          <w:lang w:eastAsia="fr-FR"/>
        </w:rPr>
        <w:br/>
        <w:t>-Renforcer une dynamique inter générationnelle,  inter culturelle et inter service.</w:t>
      </w:r>
    </w:p>
    <w:p w:rsidR="000F4066" w:rsidRPr="000F4066" w:rsidRDefault="000F4066" w:rsidP="000F406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lang w:eastAsia="fr-FR"/>
        </w:rPr>
      </w:pPr>
      <w:r w:rsidRPr="000F4066">
        <w:rPr>
          <w:rFonts w:ascii="Century Gothic" w:eastAsia="Times New Roman" w:hAnsi="Century Gothic"/>
          <w:lang w:eastAsia="fr-FR"/>
        </w:rPr>
        <w:t>-Aider les familles dans leur fonction parentale et éducative, permettre de concilier vie familiale, professionnelle et sociale.</w:t>
      </w:r>
    </w:p>
    <w:p w:rsidR="000F4066" w:rsidRPr="000F4066" w:rsidRDefault="000F4066" w:rsidP="000F4066">
      <w:pPr>
        <w:pBdr>
          <w:top w:val="single" w:sz="4" w:space="1" w:color="auto"/>
          <w:left w:val="single" w:sz="4" w:space="4" w:color="auto"/>
          <w:bottom w:val="single" w:sz="4" w:space="1" w:color="auto"/>
          <w:right w:val="single" w:sz="4" w:space="4" w:color="auto"/>
        </w:pBdr>
        <w:spacing w:after="120" w:line="240" w:lineRule="auto"/>
        <w:rPr>
          <w:rFonts w:ascii="Century Gothic" w:eastAsia="Times New Roman" w:hAnsi="Century Gothic"/>
          <w:lang w:eastAsia="fr-FR"/>
        </w:rPr>
      </w:pPr>
      <w:r w:rsidRPr="000F4066">
        <w:rPr>
          <w:rFonts w:ascii="Century Gothic" w:eastAsia="Times New Roman" w:hAnsi="Century Gothic"/>
          <w:lang w:eastAsia="fr-FR"/>
        </w:rPr>
        <w:t>-</w:t>
      </w:r>
      <w:r w:rsidRPr="000F4066">
        <w:rPr>
          <w:rFonts w:ascii="Century Gothic" w:eastAsia="Times New Roman" w:hAnsi="Century Gothic"/>
          <w:lang w:eastAsia="fr-FR"/>
        </w:rPr>
        <w:t>Renforcer</w:t>
      </w:r>
      <w:r w:rsidRPr="000F4066">
        <w:rPr>
          <w:rFonts w:ascii="Century Gothic" w:eastAsia="Times New Roman" w:hAnsi="Century Gothic"/>
          <w:lang w:eastAsia="fr-FR"/>
        </w:rPr>
        <w:t xml:space="preserve"> les relations avec les associations en lien avec le Centre Social.</w:t>
      </w:r>
    </w:p>
    <w:p w:rsidR="000F4066" w:rsidRPr="000F4066" w:rsidRDefault="000F4066" w:rsidP="000F4066">
      <w:pPr>
        <w:spacing w:after="0" w:line="240" w:lineRule="auto"/>
        <w:jc w:val="both"/>
        <w:rPr>
          <w:rFonts w:ascii="Century Gothic" w:eastAsia="Times New Roman" w:hAnsi="Century Gothic"/>
          <w:u w:val="single"/>
          <w:lang w:eastAsia="fr-FR"/>
        </w:rPr>
      </w:pPr>
    </w:p>
    <w:p w:rsidR="000F4066" w:rsidRPr="000F4066" w:rsidRDefault="000F4066" w:rsidP="000F4066">
      <w:pPr>
        <w:pBdr>
          <w:top w:val="single" w:sz="4" w:space="1" w:color="auto"/>
          <w:left w:val="single" w:sz="4" w:space="4" w:color="auto"/>
          <w:bottom w:val="single" w:sz="4" w:space="2" w:color="auto"/>
          <w:right w:val="single" w:sz="4" w:space="4" w:color="auto"/>
        </w:pBdr>
        <w:spacing w:after="0" w:line="240" w:lineRule="auto"/>
        <w:jc w:val="both"/>
        <w:rPr>
          <w:rFonts w:ascii="Century Gothic" w:eastAsia="Times New Roman" w:hAnsi="Century Gothic"/>
          <w:b/>
          <w:bCs/>
          <w:u w:val="single"/>
          <w:lang w:eastAsia="fr-FR"/>
        </w:rPr>
      </w:pPr>
      <w:r w:rsidRPr="000F4066">
        <w:rPr>
          <w:rFonts w:ascii="Century Gothic" w:eastAsia="Times New Roman" w:hAnsi="Century Gothic"/>
          <w:b/>
          <w:bCs/>
          <w:u w:val="single"/>
          <w:lang w:eastAsia="fr-FR"/>
        </w:rPr>
        <w:t>Publics concernés par le projet (caractéristique/nombre/âge) </w:t>
      </w:r>
    </w:p>
    <w:p w:rsidR="000F4066" w:rsidRPr="000F4066" w:rsidRDefault="000F4066" w:rsidP="000F4066">
      <w:pPr>
        <w:pBdr>
          <w:top w:val="single" w:sz="4" w:space="1" w:color="auto"/>
          <w:left w:val="single" w:sz="4" w:space="4" w:color="auto"/>
          <w:bottom w:val="single" w:sz="4" w:space="2"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lang w:eastAsia="fr-FR"/>
        </w:rPr>
        <w:t>Les habitants du quartier.</w:t>
      </w:r>
    </w:p>
    <w:p w:rsidR="000F4066" w:rsidRPr="000F4066" w:rsidRDefault="000F4066" w:rsidP="000F4066">
      <w:pPr>
        <w:pBdr>
          <w:top w:val="single" w:sz="4" w:space="1" w:color="auto"/>
          <w:left w:val="single" w:sz="4" w:space="4" w:color="auto"/>
          <w:bottom w:val="single" w:sz="4" w:space="2"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lang w:eastAsia="fr-FR"/>
        </w:rPr>
        <w:t>Les enfants des écoles du quartier.</w:t>
      </w:r>
    </w:p>
    <w:p w:rsidR="000F4066" w:rsidRPr="000F4066" w:rsidRDefault="000F4066" w:rsidP="000F4066">
      <w:pPr>
        <w:pBdr>
          <w:top w:val="single" w:sz="4" w:space="1" w:color="auto"/>
          <w:left w:val="single" w:sz="4" w:space="4" w:color="auto"/>
          <w:bottom w:val="single" w:sz="4" w:space="2"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lang w:eastAsia="fr-FR"/>
        </w:rPr>
        <w:t>Les associations et les familles usagères du Centre Social.</w:t>
      </w:r>
    </w:p>
    <w:p w:rsidR="000F4066" w:rsidRPr="000F4066" w:rsidRDefault="000F4066" w:rsidP="000F4066">
      <w:pPr>
        <w:pBdr>
          <w:top w:val="single" w:sz="4" w:space="1" w:color="auto"/>
          <w:left w:val="single" w:sz="4" w:space="4" w:color="auto"/>
          <w:bottom w:val="single" w:sz="4" w:space="2"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lang w:eastAsia="fr-FR"/>
        </w:rPr>
        <w:t>Les personnes connues par les services sociaux et PMI du Conseil Général.</w:t>
      </w:r>
    </w:p>
    <w:p w:rsidR="000F4066" w:rsidRPr="000F4066" w:rsidRDefault="000F4066" w:rsidP="000F4066">
      <w:pPr>
        <w:pBdr>
          <w:top w:val="single" w:sz="4" w:space="1" w:color="auto"/>
          <w:left w:val="single" w:sz="4" w:space="4" w:color="auto"/>
          <w:bottom w:val="single" w:sz="4" w:space="2"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lang w:eastAsia="fr-FR"/>
        </w:rPr>
        <w:t>Les Assistantes maternelles du quartier.</w:t>
      </w:r>
    </w:p>
    <w:p w:rsidR="000F4066" w:rsidRPr="000F4066" w:rsidRDefault="000F4066" w:rsidP="000F4066">
      <w:pPr>
        <w:pBdr>
          <w:top w:val="single" w:sz="4" w:space="1" w:color="auto"/>
          <w:left w:val="single" w:sz="4" w:space="4" w:color="auto"/>
          <w:bottom w:val="single" w:sz="4" w:space="2"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lang w:eastAsia="fr-FR"/>
        </w:rPr>
        <w:t>Les associations partenaires du Centre Social</w:t>
      </w:r>
    </w:p>
    <w:p w:rsidR="000F4066" w:rsidRDefault="000F4066" w:rsidP="000F4066">
      <w:pPr>
        <w:spacing w:after="0" w:line="240" w:lineRule="auto"/>
        <w:jc w:val="both"/>
        <w:rPr>
          <w:rFonts w:ascii="Century Gothic" w:eastAsia="Times New Roman" w:hAnsi="Century Gothic"/>
          <w:u w:val="single"/>
          <w:lang w:eastAsia="fr-FR"/>
        </w:rPr>
      </w:pPr>
    </w:p>
    <w:p w:rsidR="000F4066" w:rsidRPr="000F4066" w:rsidRDefault="000F4066" w:rsidP="000F4066">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b/>
          <w:u w:val="single"/>
          <w:lang w:eastAsia="fr-FR"/>
        </w:rPr>
      </w:pPr>
      <w:r>
        <w:rPr>
          <w:rFonts w:ascii="Century Gothic" w:eastAsia="Times New Roman" w:hAnsi="Century Gothic"/>
          <w:b/>
          <w:u w:val="single"/>
          <w:lang w:eastAsia="fr-FR"/>
        </w:rPr>
        <w:t>Mode de p</w:t>
      </w:r>
      <w:r w:rsidRPr="000F4066">
        <w:rPr>
          <w:rFonts w:ascii="Century Gothic" w:eastAsia="Times New Roman" w:hAnsi="Century Gothic"/>
          <w:b/>
          <w:u w:val="single"/>
          <w:lang w:eastAsia="fr-FR"/>
        </w:rPr>
        <w:t>articipation des usagers et des habitants</w:t>
      </w:r>
    </w:p>
    <w:p w:rsidR="000F4066" w:rsidRPr="000F4066" w:rsidRDefault="000F4066" w:rsidP="000F4066">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lang w:eastAsia="fr-FR"/>
        </w:rPr>
      </w:pPr>
      <w:r w:rsidRPr="000F4066">
        <w:rPr>
          <w:rFonts w:ascii="Century Gothic" w:eastAsia="Times New Roman" w:hAnsi="Century Gothic"/>
          <w:lang w:eastAsia="fr-FR"/>
        </w:rPr>
        <w:t>Animation de quartier dans laquelle l'implication du public sera favorisée tant dans la préparation du goûter que dans l'organisation matérielle (installation, service et rangement pour le spectacle)</w:t>
      </w:r>
    </w:p>
    <w:p w:rsidR="000F4066" w:rsidRDefault="000F4066" w:rsidP="000F4066">
      <w:pPr>
        <w:spacing w:after="0" w:line="240" w:lineRule="auto"/>
        <w:jc w:val="both"/>
        <w:rPr>
          <w:rFonts w:ascii="Century Gothic" w:eastAsia="Times New Roman" w:hAnsi="Century Gothic"/>
          <w:u w:val="single"/>
          <w:lang w:eastAsia="fr-FR"/>
        </w:rPr>
      </w:pPr>
    </w:p>
    <w:p w:rsidR="000F4066" w:rsidRPr="000F4066" w:rsidRDefault="000F4066" w:rsidP="000F4066">
      <w:pPr>
        <w:spacing w:after="0" w:line="240" w:lineRule="auto"/>
        <w:jc w:val="both"/>
        <w:rPr>
          <w:rFonts w:ascii="Century Gothic" w:eastAsia="Times New Roman" w:hAnsi="Century Gothic"/>
          <w:u w:val="single"/>
          <w:lang w:eastAsia="fr-FR"/>
        </w:rPr>
      </w:pPr>
    </w:p>
    <w:p w:rsidR="000F4066" w:rsidRPr="000F4066" w:rsidRDefault="000F4066" w:rsidP="000F4066">
      <w:pPr>
        <w:pBdr>
          <w:top w:val="single" w:sz="4" w:space="1" w:color="auto"/>
          <w:left w:val="single" w:sz="4" w:space="4" w:color="auto"/>
          <w:bottom w:val="single" w:sz="4" w:space="1" w:color="auto"/>
          <w:right w:val="single" w:sz="4" w:space="4" w:color="auto"/>
        </w:pBdr>
        <w:spacing w:after="120" w:line="240" w:lineRule="auto"/>
        <w:jc w:val="both"/>
        <w:rPr>
          <w:rFonts w:ascii="Century Gothic" w:eastAsia="Times New Roman" w:hAnsi="Century Gothic"/>
          <w:bCs/>
          <w:lang w:eastAsia="fr-FR"/>
        </w:rPr>
      </w:pPr>
      <w:r w:rsidRPr="000F4066">
        <w:rPr>
          <w:rFonts w:ascii="Century Gothic" w:eastAsia="Times New Roman" w:hAnsi="Century Gothic"/>
          <w:b/>
          <w:bCs/>
          <w:u w:val="single"/>
          <w:lang w:eastAsia="fr-FR"/>
        </w:rPr>
        <w:t>Descriptif de l’action</w:t>
      </w:r>
      <w:r w:rsidRPr="000F4066">
        <w:rPr>
          <w:rFonts w:ascii="Century Gothic" w:eastAsia="Times New Roman" w:hAnsi="Century Gothic"/>
          <w:bCs/>
          <w:lang w:eastAsia="fr-FR"/>
        </w:rPr>
        <w:t xml:space="preserve"> </w:t>
      </w:r>
    </w:p>
    <w:p w:rsidR="000F4066" w:rsidRPr="000F4066" w:rsidRDefault="000F4066" w:rsidP="000F4066">
      <w:pPr>
        <w:pBdr>
          <w:top w:val="single" w:sz="4" w:space="1" w:color="auto"/>
          <w:left w:val="single" w:sz="4" w:space="4" w:color="auto"/>
          <w:bottom w:val="single" w:sz="4" w:space="1" w:color="auto"/>
          <w:right w:val="single" w:sz="4" w:space="4" w:color="auto"/>
        </w:pBdr>
        <w:spacing w:after="120" w:line="240" w:lineRule="auto"/>
        <w:rPr>
          <w:rFonts w:ascii="Century Gothic" w:eastAsia="Times New Roman" w:hAnsi="Century Gothic"/>
          <w:bCs/>
          <w:lang w:eastAsia="fr-FR"/>
        </w:rPr>
      </w:pPr>
      <w:r w:rsidRPr="000F4066">
        <w:rPr>
          <w:rFonts w:ascii="Century Gothic" w:eastAsia="Times New Roman" w:hAnsi="Century Gothic"/>
          <w:bCs/>
          <w:lang w:eastAsia="fr-FR"/>
        </w:rPr>
        <w:t>Organisation d'un moment festif et f</w:t>
      </w:r>
      <w:r>
        <w:rPr>
          <w:rFonts w:ascii="Century Gothic" w:eastAsia="Times New Roman" w:hAnsi="Century Gothic"/>
          <w:bCs/>
          <w:lang w:eastAsia="fr-FR"/>
        </w:rPr>
        <w:t>amilial autour d'un spectacle</w:t>
      </w:r>
      <w:r w:rsidRPr="000F4066">
        <w:rPr>
          <w:rFonts w:ascii="Century Gothic" w:eastAsia="Times New Roman" w:hAnsi="Century Gothic"/>
          <w:bCs/>
          <w:lang w:eastAsia="fr-FR"/>
        </w:rPr>
        <w:t xml:space="preserve"> </w:t>
      </w:r>
      <w:r>
        <w:rPr>
          <w:rFonts w:ascii="Century Gothic" w:eastAsia="Times New Roman" w:hAnsi="Century Gothic"/>
          <w:bCs/>
          <w:lang w:eastAsia="fr-FR"/>
        </w:rPr>
        <w:t xml:space="preserve">en </w:t>
      </w:r>
      <w:r w:rsidRPr="000F4066">
        <w:rPr>
          <w:rFonts w:ascii="Century Gothic" w:eastAsia="Times New Roman" w:hAnsi="Century Gothic"/>
          <w:bCs/>
          <w:lang w:eastAsia="fr-FR"/>
        </w:rPr>
        <w:t>Décembre à partir de 17h30.(Durée du spectacle ¾ heure soit environ de 17h45 à 18h30)</w:t>
      </w:r>
      <w:r w:rsidRPr="000F4066">
        <w:rPr>
          <w:rFonts w:ascii="Century Gothic" w:eastAsia="Times New Roman" w:hAnsi="Century Gothic"/>
          <w:bCs/>
          <w:lang w:eastAsia="fr-FR"/>
        </w:rPr>
        <w:br/>
        <w:t>-Recherche d'un spectacle qui puisse s'adresser à toutes les générations.</w:t>
      </w:r>
      <w:r w:rsidRPr="000F4066">
        <w:rPr>
          <w:rFonts w:ascii="Century Gothic" w:eastAsia="Times New Roman" w:hAnsi="Century Gothic"/>
          <w:bCs/>
          <w:lang w:eastAsia="fr-FR"/>
        </w:rPr>
        <w:br/>
        <w:t xml:space="preserve">-Mobilisation et constitution d'un groupe de parents bénévoles, adhérents d'associations et professionnels pour la préparation d'un goûter dans le cadre d'un atelier cuisine </w:t>
      </w:r>
      <w:r>
        <w:rPr>
          <w:rFonts w:ascii="Century Gothic" w:eastAsia="Times New Roman" w:hAnsi="Century Gothic"/>
          <w:bCs/>
          <w:lang w:eastAsia="fr-FR"/>
        </w:rPr>
        <w:t>la veille ou le jour même</w:t>
      </w:r>
      <w:r w:rsidRPr="000F4066">
        <w:rPr>
          <w:rFonts w:ascii="Century Gothic" w:eastAsia="Times New Roman" w:hAnsi="Century Gothic"/>
          <w:bCs/>
          <w:lang w:eastAsia="fr-FR"/>
        </w:rPr>
        <w:t xml:space="preserve"> au Centre Social.</w:t>
      </w:r>
      <w:r w:rsidRPr="000F4066">
        <w:rPr>
          <w:rFonts w:ascii="Century Gothic" w:eastAsia="Times New Roman" w:hAnsi="Century Gothic"/>
          <w:bCs/>
          <w:lang w:eastAsia="fr-FR"/>
        </w:rPr>
        <w:br/>
        <w:t>-Diffusion de l'info sur le quartier, auprès des partenaires.</w:t>
      </w:r>
      <w:r w:rsidRPr="000F4066">
        <w:rPr>
          <w:rFonts w:ascii="Century Gothic" w:eastAsia="Times New Roman" w:hAnsi="Century Gothic"/>
          <w:bCs/>
          <w:lang w:eastAsia="fr-FR"/>
        </w:rPr>
        <w:br/>
        <w:t>-Préparation et organisation matérielle, logistique et financière (réservation, achats, déclaration, prévisions budgétaires…)</w:t>
      </w:r>
      <w:r w:rsidRPr="000F4066">
        <w:rPr>
          <w:rFonts w:ascii="Century Gothic" w:eastAsia="Times New Roman" w:hAnsi="Century Gothic"/>
          <w:bCs/>
          <w:lang w:eastAsia="fr-FR"/>
        </w:rPr>
        <w:br/>
      </w:r>
      <w:r w:rsidRPr="000F4066">
        <w:rPr>
          <w:rFonts w:ascii="Century Gothic" w:eastAsia="Times New Roman" w:hAnsi="Century Gothic"/>
          <w:bCs/>
          <w:lang w:eastAsia="fr-FR"/>
        </w:rPr>
        <w:lastRenderedPageBreak/>
        <w:t>-Décoration des locaux</w:t>
      </w:r>
      <w:r w:rsidRPr="000F4066">
        <w:rPr>
          <w:rFonts w:ascii="Century Gothic" w:eastAsia="Times New Roman" w:hAnsi="Century Gothic"/>
          <w:bCs/>
          <w:lang w:eastAsia="fr-FR"/>
        </w:rPr>
        <w:br/>
        <w:t>-</w:t>
      </w:r>
      <w:r w:rsidRPr="000F4066">
        <w:rPr>
          <w:rFonts w:ascii="Century Gothic" w:eastAsia="Times New Roman" w:hAnsi="Century Gothic"/>
          <w:bCs/>
          <w:lang w:eastAsia="fr-FR"/>
        </w:rPr>
        <w:t>Échanges</w:t>
      </w:r>
      <w:r w:rsidRPr="000F4066">
        <w:rPr>
          <w:rFonts w:ascii="Century Gothic" w:eastAsia="Times New Roman" w:hAnsi="Century Gothic"/>
          <w:bCs/>
          <w:lang w:eastAsia="fr-FR"/>
        </w:rPr>
        <w:t xml:space="preserve"> autour d'un goûter collectif offert à l'issue du spectacle</w:t>
      </w:r>
    </w:p>
    <w:p w:rsidR="000F4066" w:rsidRDefault="000F4066" w:rsidP="000F4066">
      <w:pPr>
        <w:spacing w:after="0" w:line="240" w:lineRule="auto"/>
        <w:jc w:val="both"/>
        <w:rPr>
          <w:rFonts w:ascii="Century Gothic" w:eastAsia="Times New Roman" w:hAnsi="Century Gothic"/>
          <w:u w:val="single"/>
          <w:lang w:eastAsia="fr-FR"/>
        </w:rPr>
      </w:pPr>
    </w:p>
    <w:p w:rsidR="000F4066" w:rsidRPr="000F4066" w:rsidRDefault="000F4066" w:rsidP="000F4066">
      <w:pPr>
        <w:pBdr>
          <w:top w:val="single" w:sz="4" w:space="1" w:color="auto"/>
          <w:left w:val="single" w:sz="4" w:space="4" w:color="auto"/>
          <w:bottom w:val="single" w:sz="4" w:space="1" w:color="auto"/>
          <w:right w:val="single" w:sz="4" w:space="4" w:color="auto"/>
        </w:pBdr>
        <w:spacing w:after="120" w:line="240" w:lineRule="auto"/>
        <w:jc w:val="both"/>
        <w:rPr>
          <w:rFonts w:ascii="Century Gothic" w:eastAsia="Times New Roman" w:hAnsi="Century Gothic"/>
          <w:bCs/>
          <w:lang w:eastAsia="fr-FR"/>
        </w:rPr>
      </w:pPr>
      <w:r w:rsidRPr="000F4066">
        <w:rPr>
          <w:rFonts w:ascii="Century Gothic" w:eastAsia="Times New Roman" w:hAnsi="Century Gothic"/>
          <w:b/>
          <w:bCs/>
          <w:u w:val="single"/>
          <w:lang w:eastAsia="fr-FR"/>
        </w:rPr>
        <w:t>Intervenants</w:t>
      </w:r>
      <w:r w:rsidRPr="000F4066">
        <w:rPr>
          <w:rFonts w:ascii="Century Gothic" w:eastAsia="Times New Roman" w:hAnsi="Century Gothic"/>
          <w:bCs/>
          <w:lang w:eastAsia="fr-FR"/>
        </w:rPr>
        <w:t xml:space="preserve"> </w:t>
      </w:r>
    </w:p>
    <w:p w:rsidR="000F4066" w:rsidRPr="000F4066" w:rsidRDefault="000F4066" w:rsidP="000F4066">
      <w:pPr>
        <w:pBdr>
          <w:top w:val="single" w:sz="4" w:space="1" w:color="auto"/>
          <w:left w:val="single" w:sz="4" w:space="4" w:color="auto"/>
          <w:bottom w:val="single" w:sz="4" w:space="1" w:color="auto"/>
          <w:right w:val="single" w:sz="4" w:space="4" w:color="auto"/>
        </w:pBdr>
        <w:spacing w:after="120" w:line="240" w:lineRule="auto"/>
        <w:rPr>
          <w:rFonts w:ascii="Century Gothic" w:eastAsia="Times New Roman" w:hAnsi="Century Gothic"/>
          <w:b/>
          <w:bCs/>
          <w:u w:val="single"/>
          <w:lang w:eastAsia="fr-FR"/>
        </w:rPr>
      </w:pPr>
      <w:r w:rsidRPr="000F4066">
        <w:rPr>
          <w:rFonts w:ascii="Century Gothic" w:eastAsia="Times New Roman" w:hAnsi="Century Gothic"/>
          <w:bCs/>
          <w:lang w:eastAsia="fr-FR"/>
        </w:rPr>
        <w:t>Multi accueil, ALSH, ESF, Agent de dvpt social des quartiers, Secrétariat, Responsable CS, Animateur Jeunes</w:t>
      </w:r>
    </w:p>
    <w:p w:rsidR="000F4066" w:rsidRDefault="000F4066" w:rsidP="000F4066"/>
    <w:p w:rsidR="000F4066" w:rsidRPr="000F4066" w:rsidRDefault="000F4066" w:rsidP="000F4066">
      <w:pPr>
        <w:pBdr>
          <w:top w:val="single" w:sz="4" w:space="1" w:color="auto"/>
          <w:left w:val="single" w:sz="4" w:space="1" w:color="auto"/>
          <w:bottom w:val="single" w:sz="4" w:space="1" w:color="auto"/>
          <w:right w:val="single" w:sz="4" w:space="1" w:color="auto"/>
        </w:pBdr>
        <w:spacing w:after="120" w:line="240" w:lineRule="auto"/>
        <w:jc w:val="both"/>
        <w:rPr>
          <w:rFonts w:ascii="Century Gothic" w:eastAsia="Times New Roman" w:hAnsi="Century Gothic"/>
          <w:bCs/>
          <w:lang w:eastAsia="fr-FR"/>
        </w:rPr>
      </w:pPr>
      <w:r w:rsidRPr="000F4066">
        <w:rPr>
          <w:rFonts w:ascii="Century Gothic" w:eastAsia="Times New Roman" w:hAnsi="Century Gothic"/>
          <w:b/>
          <w:bCs/>
          <w:u w:val="single"/>
          <w:lang w:eastAsia="fr-FR"/>
        </w:rPr>
        <w:t>Budget</w:t>
      </w:r>
    </w:p>
    <w:p w:rsidR="000F4066" w:rsidRPr="000F4066" w:rsidRDefault="000F4066" w:rsidP="000F4066">
      <w:pPr>
        <w:pBdr>
          <w:top w:val="single" w:sz="4" w:space="1" w:color="auto"/>
          <w:left w:val="single" w:sz="4" w:space="1" w:color="auto"/>
          <w:bottom w:val="single" w:sz="4" w:space="1" w:color="auto"/>
          <w:right w:val="single" w:sz="4" w:space="1" w:color="auto"/>
        </w:pBdr>
        <w:spacing w:after="0"/>
        <w:rPr>
          <w:rFonts w:ascii="Century Gothic" w:hAnsi="Century Gothic"/>
        </w:rPr>
      </w:pPr>
      <w:r w:rsidRPr="000F4066">
        <w:rPr>
          <w:rFonts w:ascii="Century Gothic" w:hAnsi="Century Gothic"/>
        </w:rPr>
        <w:t>Spectacle + frais déplacement</w:t>
      </w:r>
      <w:r w:rsidRPr="000F4066">
        <w:rPr>
          <w:rFonts w:ascii="Century Gothic" w:hAnsi="Century Gothic"/>
        </w:rPr>
        <w:t xml:space="preserve"> + Goûter (denrées + boissons) : </w:t>
      </w:r>
      <w:r w:rsidRPr="000F4066">
        <w:rPr>
          <w:rFonts w:ascii="Century Gothic" w:hAnsi="Century Gothic"/>
        </w:rPr>
        <w:t>950,00 €</w:t>
      </w:r>
    </w:p>
    <w:p w:rsidR="000F4066" w:rsidRPr="000F4066" w:rsidRDefault="000F4066" w:rsidP="000F4066">
      <w:pPr>
        <w:pBdr>
          <w:top w:val="single" w:sz="4" w:space="1" w:color="auto"/>
          <w:left w:val="single" w:sz="4" w:space="1" w:color="auto"/>
          <w:bottom w:val="single" w:sz="4" w:space="1" w:color="auto"/>
          <w:right w:val="single" w:sz="4" w:space="1" w:color="auto"/>
        </w:pBdr>
        <w:spacing w:after="0" w:line="240" w:lineRule="auto"/>
        <w:rPr>
          <w:rFonts w:ascii="Century Gothic" w:eastAsia="Times New Roman" w:hAnsi="Century Gothic"/>
          <w:b/>
          <w:bCs/>
          <w:u w:val="single"/>
          <w:lang w:eastAsia="fr-FR"/>
        </w:rPr>
      </w:pPr>
      <w:r>
        <w:rPr>
          <w:rFonts w:ascii="Century Gothic" w:eastAsia="Times New Roman" w:hAnsi="Century Gothic"/>
          <w:bCs/>
          <w:lang w:eastAsia="fr-FR"/>
        </w:rPr>
        <w:t xml:space="preserve"> Budget du Multi accueil, CLAS, ACF</w:t>
      </w:r>
      <w:r w:rsidRPr="000F4066">
        <w:rPr>
          <w:rFonts w:ascii="Century Gothic" w:eastAsia="Times New Roman" w:hAnsi="Century Gothic"/>
          <w:bCs/>
          <w:lang w:eastAsia="fr-FR"/>
        </w:rPr>
        <w:t xml:space="preserve">, </w:t>
      </w:r>
      <w:r>
        <w:rPr>
          <w:rFonts w:ascii="Century Gothic" w:eastAsia="Times New Roman" w:hAnsi="Century Gothic"/>
          <w:bCs/>
          <w:lang w:eastAsia="fr-FR"/>
        </w:rPr>
        <w:t>ALSH</w:t>
      </w:r>
    </w:p>
    <w:p w:rsidR="000F4066" w:rsidRDefault="000F4066" w:rsidP="000F4066"/>
    <w:p w:rsidR="000F4066" w:rsidRPr="000F4066" w:rsidRDefault="000F4066" w:rsidP="000F4066">
      <w:pPr>
        <w:spacing w:after="0" w:line="240" w:lineRule="auto"/>
        <w:rPr>
          <w:rFonts w:ascii="Century Gothic" w:hAnsi="Century Gothic"/>
          <w:b/>
          <w:u w:val="single"/>
        </w:rPr>
      </w:pPr>
      <w:r w:rsidRPr="000F4066">
        <w:rPr>
          <w:rFonts w:ascii="Century Gothic" w:hAnsi="Century Gothic"/>
          <w:b/>
          <w:u w:val="single"/>
        </w:rPr>
        <w:t>Évaluation</w:t>
      </w:r>
    </w:p>
    <w:p w:rsidR="000F4066" w:rsidRPr="00AB10B8" w:rsidRDefault="00AB10B8" w:rsidP="000F4066">
      <w:pPr>
        <w:spacing w:after="0" w:line="240" w:lineRule="auto"/>
        <w:rPr>
          <w:rFonts w:ascii="Century Gothic" w:hAnsi="Century Gothic"/>
          <w:u w:val="single"/>
        </w:rPr>
      </w:pPr>
      <w:r w:rsidRPr="00AB10B8">
        <w:rPr>
          <w:rFonts w:ascii="Century Gothic" w:hAnsi="Century Gothic"/>
          <w:u w:val="single"/>
        </w:rPr>
        <w:t>CRITÈRES :</w:t>
      </w:r>
    </w:p>
    <w:p w:rsidR="000F4066" w:rsidRPr="000F4066" w:rsidRDefault="000F4066" w:rsidP="000F4066">
      <w:pPr>
        <w:spacing w:after="0" w:line="240" w:lineRule="auto"/>
        <w:rPr>
          <w:rFonts w:ascii="Century Gothic" w:hAnsi="Century Gothic"/>
        </w:rPr>
      </w:pPr>
      <w:r w:rsidRPr="000F4066">
        <w:rPr>
          <w:rFonts w:ascii="Century Gothic" w:hAnsi="Century Gothic"/>
        </w:rPr>
        <w:t>Organiser un moment festif pour les habitants, familles et associations du quartier à l’occasion de la fin de l’année afin de favoriser le lien social.</w:t>
      </w:r>
    </w:p>
    <w:p w:rsidR="000F4066" w:rsidRPr="000F4066" w:rsidRDefault="000F4066" w:rsidP="000F4066">
      <w:pPr>
        <w:spacing w:after="0" w:line="240" w:lineRule="auto"/>
        <w:rPr>
          <w:rFonts w:ascii="Century Gothic" w:hAnsi="Century Gothic"/>
        </w:rPr>
      </w:pPr>
      <w:r w:rsidRPr="000F4066">
        <w:rPr>
          <w:rFonts w:ascii="Century Gothic" w:hAnsi="Century Gothic"/>
        </w:rPr>
        <w:t>Préparer un goûter avec un groupe de parents, bénévoles et adhérents d’associations.</w:t>
      </w:r>
    </w:p>
    <w:p w:rsidR="000F4066" w:rsidRPr="000F4066" w:rsidRDefault="000F4066" w:rsidP="000F4066">
      <w:pPr>
        <w:spacing w:after="0" w:line="240" w:lineRule="auto"/>
        <w:rPr>
          <w:rFonts w:ascii="Century Gothic" w:hAnsi="Century Gothic"/>
        </w:rPr>
      </w:pPr>
      <w:r w:rsidRPr="000F4066">
        <w:rPr>
          <w:rFonts w:ascii="Century Gothic" w:hAnsi="Century Gothic"/>
        </w:rPr>
        <w:t>Impliquer les différents services, les familles, les bénévoles, les associations dans l’organisation et l’animation.</w:t>
      </w:r>
    </w:p>
    <w:p w:rsidR="000F4066" w:rsidRPr="000F4066" w:rsidRDefault="000F4066" w:rsidP="000F4066">
      <w:pPr>
        <w:spacing w:after="0" w:line="240" w:lineRule="auto"/>
        <w:rPr>
          <w:rFonts w:ascii="Century Gothic" w:hAnsi="Century Gothic"/>
        </w:rPr>
      </w:pPr>
      <w:r w:rsidRPr="000F4066">
        <w:rPr>
          <w:rFonts w:ascii="Century Gothic" w:hAnsi="Century Gothic"/>
        </w:rPr>
        <w:t>Renforcer une dynamique inter générationnelle et inter culturelle.</w:t>
      </w:r>
    </w:p>
    <w:p w:rsidR="000F4066" w:rsidRPr="000F4066" w:rsidRDefault="000F4066" w:rsidP="000F4066">
      <w:pPr>
        <w:spacing w:after="0" w:line="240" w:lineRule="auto"/>
        <w:rPr>
          <w:rFonts w:ascii="Century Gothic" w:hAnsi="Century Gothic"/>
        </w:rPr>
      </w:pPr>
      <w:r>
        <w:rPr>
          <w:rFonts w:ascii="Century Gothic" w:hAnsi="Century Gothic"/>
        </w:rPr>
        <w:t>Qualité du s</w:t>
      </w:r>
      <w:r w:rsidRPr="000F4066">
        <w:rPr>
          <w:rFonts w:ascii="Century Gothic" w:hAnsi="Century Gothic"/>
        </w:rPr>
        <w:t>pectacle.</w:t>
      </w:r>
    </w:p>
    <w:p w:rsidR="000F4066" w:rsidRDefault="000F4066" w:rsidP="000F4066">
      <w:pPr>
        <w:spacing w:after="0" w:line="240" w:lineRule="auto"/>
        <w:rPr>
          <w:rFonts w:ascii="Century Gothic" w:hAnsi="Century Gothic"/>
        </w:rPr>
      </w:pPr>
      <w:r>
        <w:rPr>
          <w:rFonts w:ascii="Century Gothic" w:hAnsi="Century Gothic"/>
        </w:rPr>
        <w:t>Présence des partenaires extérieurs</w:t>
      </w:r>
    </w:p>
    <w:p w:rsidR="000F4066" w:rsidRDefault="000F4066" w:rsidP="000F4066">
      <w:pPr>
        <w:spacing w:after="0" w:line="240" w:lineRule="auto"/>
        <w:rPr>
          <w:rFonts w:ascii="Century Gothic" w:hAnsi="Century Gothic"/>
        </w:rPr>
      </w:pPr>
    </w:p>
    <w:p w:rsidR="000F4066" w:rsidRPr="00AB10B8" w:rsidRDefault="00AB10B8" w:rsidP="000F4066">
      <w:pPr>
        <w:spacing w:after="0" w:line="240" w:lineRule="auto"/>
        <w:rPr>
          <w:rFonts w:ascii="Century Gothic" w:hAnsi="Century Gothic"/>
          <w:u w:val="single"/>
        </w:rPr>
      </w:pPr>
      <w:r w:rsidRPr="00AB10B8">
        <w:rPr>
          <w:rFonts w:ascii="Century Gothic" w:hAnsi="Century Gothic"/>
          <w:u w:val="single"/>
        </w:rPr>
        <w:t>BILAN :</w:t>
      </w:r>
    </w:p>
    <w:p w:rsidR="00AB10B8" w:rsidRDefault="000F4066" w:rsidP="000F4066">
      <w:pPr>
        <w:spacing w:after="0" w:line="240" w:lineRule="auto"/>
        <w:rPr>
          <w:rFonts w:ascii="Century Gothic" w:hAnsi="Century Gothic"/>
        </w:rPr>
      </w:pPr>
      <w:r w:rsidRPr="00AB10B8">
        <w:rPr>
          <w:rFonts w:ascii="Century Gothic" w:hAnsi="Century Gothic"/>
          <w:i/>
          <w:u w:val="single"/>
        </w:rPr>
        <w:t>Atelier cuisine</w:t>
      </w:r>
      <w:r w:rsidRPr="00AB10B8">
        <w:rPr>
          <w:rFonts w:ascii="Century Gothic" w:hAnsi="Century Gothic"/>
        </w:rPr>
        <w:t xml:space="preserve"> :</w:t>
      </w:r>
      <w:r w:rsidR="00AB10B8">
        <w:rPr>
          <w:rFonts w:ascii="Century Gothic" w:hAnsi="Century Gothic"/>
        </w:rPr>
        <w:t xml:space="preserve"> </w:t>
      </w:r>
    </w:p>
    <w:p w:rsidR="000F4066" w:rsidRPr="000F4066" w:rsidRDefault="000F4066" w:rsidP="000F4066">
      <w:pPr>
        <w:spacing w:after="0" w:line="240" w:lineRule="auto"/>
        <w:rPr>
          <w:rFonts w:ascii="Century Gothic" w:hAnsi="Century Gothic"/>
        </w:rPr>
      </w:pPr>
      <w:r w:rsidRPr="000F4066">
        <w:rPr>
          <w:rFonts w:ascii="Century Gothic" w:hAnsi="Century Gothic"/>
        </w:rPr>
        <w:t>5 mamans (+2 qui ne sont pa</w:t>
      </w:r>
      <w:r w:rsidR="00AB10B8">
        <w:rPr>
          <w:rFonts w:ascii="Century Gothic" w:hAnsi="Century Gothic"/>
        </w:rPr>
        <w:t>s venues), 2 bénévoles</w:t>
      </w:r>
      <w:r w:rsidRPr="000F4066">
        <w:rPr>
          <w:rFonts w:ascii="Century Gothic" w:hAnsi="Century Gothic"/>
        </w:rPr>
        <w:t xml:space="preserve">, 2 </w:t>
      </w:r>
      <w:r w:rsidR="00AB10B8">
        <w:rPr>
          <w:rFonts w:ascii="Century Gothic" w:hAnsi="Century Gothic"/>
        </w:rPr>
        <w:t>salariées du CS</w:t>
      </w:r>
    </w:p>
    <w:p w:rsidR="000F4066" w:rsidRPr="000F4066" w:rsidRDefault="000F4066" w:rsidP="000F4066">
      <w:pPr>
        <w:spacing w:after="0" w:line="240" w:lineRule="auto"/>
        <w:rPr>
          <w:rFonts w:ascii="Century Gothic" w:hAnsi="Century Gothic"/>
        </w:rPr>
      </w:pPr>
      <w:r w:rsidRPr="000F4066">
        <w:rPr>
          <w:rFonts w:ascii="Century Gothic" w:hAnsi="Century Gothic"/>
        </w:rPr>
        <w:t>Manque de personnes du Centre Social pour l’encadrement à la fin de l’atelier.</w:t>
      </w:r>
    </w:p>
    <w:p w:rsidR="000F4066" w:rsidRPr="000F4066" w:rsidRDefault="000F4066" w:rsidP="000F4066">
      <w:pPr>
        <w:spacing w:after="0" w:line="240" w:lineRule="auto"/>
        <w:rPr>
          <w:rFonts w:ascii="Century Gothic" w:hAnsi="Century Gothic"/>
        </w:rPr>
      </w:pPr>
      <w:r w:rsidRPr="000F4066">
        <w:rPr>
          <w:rFonts w:ascii="Century Gothic" w:hAnsi="Century Gothic"/>
        </w:rPr>
        <w:t>Beaucoup d’échanges entre les mamans, très bonne ambiance.</w:t>
      </w:r>
    </w:p>
    <w:p w:rsidR="000F4066" w:rsidRPr="00AB10B8" w:rsidRDefault="00AB10B8" w:rsidP="000F4066">
      <w:pPr>
        <w:spacing w:after="0" w:line="240" w:lineRule="auto"/>
        <w:rPr>
          <w:rFonts w:ascii="Century Gothic" w:hAnsi="Century Gothic"/>
          <w:i/>
          <w:u w:val="single"/>
        </w:rPr>
      </w:pPr>
      <w:r w:rsidRPr="00AB10B8">
        <w:rPr>
          <w:rFonts w:ascii="Century Gothic" w:hAnsi="Century Gothic"/>
          <w:i/>
          <w:u w:val="single"/>
        </w:rPr>
        <w:t>Soirée :</w:t>
      </w:r>
    </w:p>
    <w:p w:rsidR="000F4066" w:rsidRPr="000F4066" w:rsidRDefault="000F4066" w:rsidP="000F4066">
      <w:pPr>
        <w:spacing w:after="0" w:line="240" w:lineRule="auto"/>
        <w:rPr>
          <w:rFonts w:ascii="Century Gothic" w:hAnsi="Century Gothic"/>
        </w:rPr>
      </w:pPr>
      <w:r w:rsidRPr="000F4066">
        <w:rPr>
          <w:rFonts w:ascii="Century Gothic" w:hAnsi="Century Gothic"/>
        </w:rPr>
        <w:t>70 adultes et 80 enfants.</w:t>
      </w:r>
    </w:p>
    <w:p w:rsidR="000F4066" w:rsidRPr="000F4066" w:rsidRDefault="000F4066" w:rsidP="000F4066">
      <w:pPr>
        <w:spacing w:after="0" w:line="240" w:lineRule="auto"/>
        <w:rPr>
          <w:rFonts w:ascii="Century Gothic" w:hAnsi="Century Gothic"/>
        </w:rPr>
      </w:pPr>
      <w:r w:rsidRPr="000F4066">
        <w:rPr>
          <w:rFonts w:ascii="Century Gothic" w:hAnsi="Century Gothic"/>
        </w:rPr>
        <w:t>Etaient présents : le Club des ainés, Cousu d’amitié, Shanty Yoga, Gourg’Ensemble, les bénévoles de l’AEPS, les assistantes maternelles du quartier, les jeunes et les parents de l’ALSH et du Multi accueil du quartier</w:t>
      </w:r>
    </w:p>
    <w:p w:rsidR="000F4066" w:rsidRPr="000F4066" w:rsidRDefault="000F4066" w:rsidP="000F4066">
      <w:pPr>
        <w:spacing w:after="0" w:line="240" w:lineRule="auto"/>
        <w:rPr>
          <w:rFonts w:ascii="Century Gothic" w:hAnsi="Century Gothic"/>
        </w:rPr>
      </w:pPr>
      <w:r w:rsidRPr="000F4066">
        <w:rPr>
          <w:rFonts w:ascii="Century Gothic" w:hAnsi="Century Gothic"/>
        </w:rPr>
        <w:t>Le spectacle convenait plutôt aux enfants de moins de 8 ans. Spectacle qui manquait de rythme, trop de longueur.</w:t>
      </w:r>
    </w:p>
    <w:p w:rsidR="000F4066" w:rsidRPr="000F4066" w:rsidRDefault="000F4066" w:rsidP="000F4066">
      <w:pPr>
        <w:spacing w:after="0" w:line="240" w:lineRule="auto"/>
        <w:rPr>
          <w:rFonts w:ascii="Century Gothic" w:hAnsi="Century Gothic"/>
        </w:rPr>
      </w:pPr>
      <w:r w:rsidRPr="000F4066">
        <w:rPr>
          <w:rFonts w:ascii="Century Gothic" w:hAnsi="Century Gothic"/>
        </w:rPr>
        <w:t>La salle des ainés ne convient pas pour ce type de représentation. Trop petite, problème de circulation au sein de la salle, température….</w:t>
      </w:r>
    </w:p>
    <w:p w:rsidR="000F4066" w:rsidRPr="000F4066" w:rsidRDefault="000F4066" w:rsidP="000F4066">
      <w:pPr>
        <w:spacing w:after="0" w:line="240" w:lineRule="auto"/>
        <w:rPr>
          <w:rFonts w:ascii="Century Gothic" w:hAnsi="Century Gothic"/>
        </w:rPr>
      </w:pPr>
      <w:r w:rsidRPr="000F4066">
        <w:rPr>
          <w:rFonts w:ascii="Century Gothic" w:hAnsi="Century Gothic"/>
        </w:rPr>
        <w:t>Les associations du Centre Social ne se sont pas impliquées dans l’organisation de cette soirée.</w:t>
      </w:r>
    </w:p>
    <w:p w:rsidR="000F4066" w:rsidRPr="00AB10B8" w:rsidRDefault="00AB10B8" w:rsidP="000F4066">
      <w:pPr>
        <w:spacing w:after="0" w:line="240" w:lineRule="auto"/>
        <w:rPr>
          <w:rFonts w:ascii="Century Gothic" w:hAnsi="Century Gothic"/>
          <w:i/>
          <w:u w:val="single"/>
        </w:rPr>
      </w:pPr>
      <w:r w:rsidRPr="00AB10B8">
        <w:rPr>
          <w:rFonts w:ascii="Century Gothic" w:hAnsi="Century Gothic"/>
          <w:i/>
          <w:u w:val="single"/>
        </w:rPr>
        <w:t>Conclusion et perspectives</w:t>
      </w:r>
    </w:p>
    <w:p w:rsidR="00AB10B8" w:rsidRPr="000F4066" w:rsidRDefault="00AB10B8" w:rsidP="00AB10B8">
      <w:pPr>
        <w:spacing w:after="0" w:line="240" w:lineRule="auto"/>
        <w:rPr>
          <w:rFonts w:ascii="Century Gothic" w:hAnsi="Century Gothic"/>
        </w:rPr>
      </w:pPr>
      <w:r w:rsidRPr="000F4066">
        <w:rPr>
          <w:rFonts w:ascii="Century Gothic" w:hAnsi="Century Gothic"/>
        </w:rPr>
        <w:t>Temps convivial et d’échange</w:t>
      </w:r>
      <w:r>
        <w:rPr>
          <w:rFonts w:ascii="Century Gothic" w:hAnsi="Century Gothic"/>
        </w:rPr>
        <w:t xml:space="preserve">. Retour très positif des familles. Cette manifestation répond comme chaque année aux usagers et habitants du quartier. Elle est de plus en plus prisée. </w:t>
      </w:r>
    </w:p>
    <w:p w:rsidR="000F4066" w:rsidRPr="000F4066" w:rsidRDefault="00AB10B8" w:rsidP="000F4066">
      <w:pPr>
        <w:spacing w:after="0" w:line="240" w:lineRule="auto"/>
        <w:rPr>
          <w:rFonts w:ascii="Century Gothic" w:hAnsi="Century Gothic"/>
        </w:rPr>
      </w:pPr>
      <w:r>
        <w:rPr>
          <w:rFonts w:ascii="Century Gothic" w:hAnsi="Century Gothic"/>
        </w:rPr>
        <w:t>Quelques modifications semblent nécessaire suite aux constats, il semble que le jour de la semaine, l’h</w:t>
      </w:r>
      <w:r w:rsidR="000F4066" w:rsidRPr="000F4066">
        <w:rPr>
          <w:rFonts w:ascii="Century Gothic" w:hAnsi="Century Gothic"/>
        </w:rPr>
        <w:t xml:space="preserve">eure du goûter </w:t>
      </w:r>
      <w:r>
        <w:rPr>
          <w:rFonts w:ascii="Century Gothic" w:hAnsi="Century Gothic"/>
        </w:rPr>
        <w:t>ainsi que le type de spectacle ont besoin d’être repensés.</w:t>
      </w:r>
      <w:bookmarkStart w:id="0" w:name="_GoBack"/>
      <w:bookmarkEnd w:id="0"/>
    </w:p>
    <w:sectPr w:rsidR="000F4066" w:rsidRPr="000F4066" w:rsidSect="000F4066">
      <w:pgSz w:w="11907" w:h="8419" w:code="9"/>
      <w:pgMar w:top="680" w:right="426" w:bottom="851" w:left="851" w:header="113" w:footer="510" w:gutter="0"/>
      <w:cols w:space="708"/>
      <w:docGrid w:linePitch="7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08"/>
  <w:hyphenationZone w:val="425"/>
  <w:evenAndOddHeaders/>
  <w:drawingGridHorizontalSpacing w:val="100"/>
  <w:drawingGridVerticalSpacing w:val="381"/>
  <w:displayHorizontalDrawingGridEvery w:val="2"/>
  <w:displayVertic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66"/>
    <w:rsid w:val="000F4066"/>
    <w:rsid w:val="0064370C"/>
    <w:rsid w:val="00AB10B8"/>
    <w:rsid w:val="00F60D57"/>
    <w:rsid w:val="00FE4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28"/>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28"/>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6CA2BCB7</Template>
  <TotalTime>23</TotalTime>
  <Pages>4</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SANMARTIN 121</dc:creator>
  <cp:lastModifiedBy>Veronique SANMARTIN 121</cp:lastModifiedBy>
  <cp:revision>1</cp:revision>
  <dcterms:created xsi:type="dcterms:W3CDTF">2015-12-21T15:50:00Z</dcterms:created>
  <dcterms:modified xsi:type="dcterms:W3CDTF">2015-12-21T16:18:00Z</dcterms:modified>
</cp:coreProperties>
</file>