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13" w:rsidRDefault="00D71113">
      <w:pPr>
        <w:jc w:val="center"/>
        <w:rPr>
          <w:b/>
          <w:bCs/>
          <w:sz w:val="28"/>
          <w:u w:val="single"/>
        </w:rPr>
      </w:pPr>
      <w:r>
        <w:rPr>
          <w:b/>
          <w:bCs/>
          <w:sz w:val="28"/>
          <w:u w:val="single"/>
        </w:rPr>
        <w:t>PROJET JARDINS PARTAGES</w:t>
      </w:r>
    </w:p>
    <w:p w:rsidR="00CE427E" w:rsidRDefault="00CE427E">
      <w:pPr>
        <w:jc w:val="center"/>
        <w:rPr>
          <w:b/>
          <w:bCs/>
          <w:sz w:val="28"/>
          <w:u w:val="single"/>
        </w:rPr>
      </w:pPr>
      <w:r>
        <w:rPr>
          <w:b/>
          <w:bCs/>
          <w:sz w:val="28"/>
          <w:u w:val="single"/>
        </w:rPr>
        <w:t>« Prairie de Madame »</w:t>
      </w:r>
    </w:p>
    <w:p w:rsidR="003D554F" w:rsidRDefault="003D554F">
      <w:pPr>
        <w:jc w:val="center"/>
        <w:rPr>
          <w:b/>
          <w:bCs/>
          <w:sz w:val="28"/>
          <w:u w:val="single"/>
        </w:rPr>
      </w:pPr>
    </w:p>
    <w:p w:rsidR="00CE427E" w:rsidRDefault="00CE427E" w:rsidP="00E205C2">
      <w:pPr>
        <w:ind w:firstLine="709"/>
        <w:jc w:val="both"/>
        <w:rPr>
          <w:b/>
          <w:bCs/>
          <w:color w:val="31849B"/>
          <w:sz w:val="28"/>
          <w:u w:val="single"/>
        </w:rPr>
      </w:pPr>
    </w:p>
    <w:p w:rsidR="00AC6CD5" w:rsidRDefault="00AC6CD5" w:rsidP="00E205C2">
      <w:pPr>
        <w:ind w:firstLine="709"/>
        <w:jc w:val="both"/>
      </w:pPr>
      <w:r>
        <w:t>L</w:t>
      </w:r>
      <w:r w:rsidR="00D71113">
        <w:t>a Mairie de Lavelanet</w:t>
      </w:r>
      <w:r>
        <w:t xml:space="preserve"> propose la mise à disposition de parcelles cultivables dans le cadre d’une action « Jardins Partagés</w:t>
      </w:r>
      <w:r w:rsidR="004D1259">
        <w:t>-Jardins Familiaux</w:t>
      </w:r>
      <w:r>
        <w:t xml:space="preserve"> ». Plusieurs partenaires institutionnels </w:t>
      </w:r>
      <w:r w:rsidR="002463CE">
        <w:t>mais</w:t>
      </w:r>
      <w:r>
        <w:t xml:space="preserve"> aussi des particuliers ont sollicité la mise à disposition d</w:t>
      </w:r>
      <w:r w:rsidR="004D1259">
        <w:t>e parcelles cultivables.</w:t>
      </w:r>
    </w:p>
    <w:p w:rsidR="004D1259" w:rsidRDefault="004D1259" w:rsidP="00E205C2">
      <w:pPr>
        <w:jc w:val="both"/>
      </w:pPr>
      <w:r>
        <w:t>Chacun de ces acteurs associatifs et institutionnels s’est saisi de ce projet pour le proposer au public qui le concerne.</w:t>
      </w:r>
    </w:p>
    <w:p w:rsidR="00AC6CD5" w:rsidRDefault="00AC6CD5" w:rsidP="00E205C2">
      <w:pPr>
        <w:jc w:val="both"/>
      </w:pPr>
    </w:p>
    <w:p w:rsidR="00D71113" w:rsidRDefault="00FD309B" w:rsidP="00E205C2">
      <w:pPr>
        <w:ind w:firstLine="709"/>
        <w:jc w:val="both"/>
      </w:pPr>
      <w:r>
        <w:t xml:space="preserve">Les professionnels du Centre Social </w:t>
      </w:r>
      <w:r w:rsidR="00AC6CD5">
        <w:t xml:space="preserve">CAF </w:t>
      </w:r>
      <w:r>
        <w:t xml:space="preserve">de Lavelanet </w:t>
      </w:r>
      <w:r w:rsidR="00AC6CD5">
        <w:t>et</w:t>
      </w:r>
      <w:r>
        <w:t xml:space="preserve"> du Centre Local </w:t>
      </w:r>
      <w:r w:rsidR="00AC6CD5">
        <w:t>ADS</w:t>
      </w:r>
      <w:r>
        <w:t xml:space="preserve">, déjà engagés dans des actions partenariales depuis de nombreuses années (Petite Maison, Départs vacances familles…) </w:t>
      </w:r>
      <w:r w:rsidR="00AC6CD5">
        <w:t xml:space="preserve">ont </w:t>
      </w:r>
      <w:r w:rsidR="004D1259">
        <w:t xml:space="preserve">souhaité </w:t>
      </w:r>
      <w:r w:rsidR="000330B0">
        <w:t>travailler ensemble sur</w:t>
      </w:r>
      <w:r w:rsidR="00AC6CD5">
        <w:t xml:space="preserve"> un projet collectif </w:t>
      </w:r>
      <w:r w:rsidR="002463CE">
        <w:t>à l’aide de</w:t>
      </w:r>
      <w:r w:rsidR="00AC6CD5">
        <w:t xml:space="preserve"> ce </w:t>
      </w:r>
      <w:r>
        <w:t xml:space="preserve">nouveau </w:t>
      </w:r>
      <w:r w:rsidR="00AC6CD5">
        <w:t>support</w:t>
      </w:r>
      <w:r>
        <w:t xml:space="preserve"> d’activité</w:t>
      </w:r>
      <w:r w:rsidR="00AC6CD5">
        <w:t>.</w:t>
      </w:r>
    </w:p>
    <w:p w:rsidR="004D1259" w:rsidRDefault="004D1259" w:rsidP="00E205C2">
      <w:pPr>
        <w:jc w:val="both"/>
      </w:pPr>
    </w:p>
    <w:p w:rsidR="004D1259" w:rsidRDefault="005B6455" w:rsidP="00E205C2">
      <w:pPr>
        <w:ind w:firstLine="709"/>
        <w:jc w:val="both"/>
      </w:pPr>
      <w:r>
        <w:t>Dans leur</w:t>
      </w:r>
      <w:r w:rsidR="004D1259">
        <w:t>s</w:t>
      </w:r>
      <w:r>
        <w:t xml:space="preserve"> mission</w:t>
      </w:r>
      <w:r w:rsidR="004D1259">
        <w:t>s</w:t>
      </w:r>
      <w:r>
        <w:t xml:space="preserve"> respective</w:t>
      </w:r>
      <w:r w:rsidR="004D1259">
        <w:t>s</w:t>
      </w:r>
      <w:r>
        <w:t xml:space="preserve"> de travail de prévention et d’accompagnement social </w:t>
      </w:r>
      <w:r w:rsidR="004D1259">
        <w:t xml:space="preserve">des personnes et des familles ; les professionnels du Centre Social CAF et du Centre Local ADS se sont questionnés sur une autre modalité d’accompagnement de leurs usagers. </w:t>
      </w:r>
    </w:p>
    <w:p w:rsidR="005B6455" w:rsidRPr="00E205C2" w:rsidRDefault="00AC26D7" w:rsidP="00E205C2">
      <w:pPr>
        <w:jc w:val="both"/>
        <w:rPr>
          <w:color w:val="31849B"/>
        </w:rPr>
      </w:pPr>
      <w:r>
        <w:t xml:space="preserve">L’idée </w:t>
      </w:r>
      <w:r w:rsidR="004D1259">
        <w:t>étant de pouvoir t</w:t>
      </w:r>
      <w:r w:rsidR="005B6455">
        <w:t xml:space="preserve">ravailler autrement avec leur public, </w:t>
      </w:r>
      <w:r w:rsidR="004D1259">
        <w:t xml:space="preserve">d’adopter une </w:t>
      </w:r>
      <w:r w:rsidR="005B6455">
        <w:t xml:space="preserve">autre posture d’accompagnement </w:t>
      </w:r>
      <w:r w:rsidR="004D1259">
        <w:t>au travers d’un projet collectif plus favorable à l’implication des usagers.</w:t>
      </w:r>
      <w:r w:rsidR="00E205C2">
        <w:t xml:space="preserve"> </w:t>
      </w:r>
    </w:p>
    <w:p w:rsidR="004D1259" w:rsidRDefault="004D1259" w:rsidP="00E205C2">
      <w:pPr>
        <w:jc w:val="both"/>
      </w:pPr>
    </w:p>
    <w:p w:rsidR="004D1259" w:rsidRDefault="004D1259" w:rsidP="00E205C2">
      <w:pPr>
        <w:ind w:firstLine="709"/>
        <w:jc w:val="both"/>
      </w:pPr>
      <w:r>
        <w:t>La dynamique collective qui s’inscrit dans une démarche de Développement Social Local positionne l’usager au cœur du dispositif d’accompagnement qui lui est proposé. L’objectif étant de le rendre acteur de l’évolution de son parcours d’insertion sociale.</w:t>
      </w:r>
    </w:p>
    <w:p w:rsidR="00D71113" w:rsidRDefault="00D71113" w:rsidP="00E205C2">
      <w:pPr>
        <w:jc w:val="both"/>
      </w:pPr>
    </w:p>
    <w:p w:rsidR="00FD309B" w:rsidRDefault="00FD309B" w:rsidP="00E205C2">
      <w:pPr>
        <w:jc w:val="both"/>
      </w:pPr>
      <w:r>
        <w:t xml:space="preserve">A noter que cette réflexion sur ce type d’action collective s’inscrit notamment dans le cadre de rencontres partenariales « santé/insertion » qui se tiennent sur le territoire depuis 2008. Ces réunions </w:t>
      </w:r>
      <w:r w:rsidR="00E553DA">
        <w:t xml:space="preserve">qui </w:t>
      </w:r>
      <w:r>
        <w:t xml:space="preserve">avaient </w:t>
      </w:r>
      <w:r w:rsidR="00E553DA">
        <w:t xml:space="preserve">initialement </w:t>
      </w:r>
      <w:r>
        <w:t xml:space="preserve">pour but de constituer un réseau </w:t>
      </w:r>
      <w:r w:rsidR="00E553DA">
        <w:t xml:space="preserve">autour de l’accompagnement social de personnes en souffrance psycho-sociale, isolées ou ayant des problématiques de santé ; ont conduit à l’aboutissement de plusieurs projets collectifs (lieu de rencontre, atelier socio-linguistique…). </w:t>
      </w:r>
    </w:p>
    <w:p w:rsidR="007423CC" w:rsidRDefault="007423CC" w:rsidP="00E205C2">
      <w:pPr>
        <w:jc w:val="both"/>
      </w:pPr>
    </w:p>
    <w:p w:rsidR="007423CC" w:rsidRDefault="007423CC" w:rsidP="00E205C2">
      <w:pPr>
        <w:ind w:firstLine="709"/>
        <w:jc w:val="both"/>
        <w:rPr>
          <w:color w:val="31849B"/>
        </w:rPr>
      </w:pPr>
      <w:r>
        <w:t>L’objectif de ces différents projets collectifs étant de travailler sur la remobilisation des personnes, mettre en avant leurs ressources et les aider à les mobiliser, rompre l’isolement, …</w:t>
      </w:r>
      <w:r w:rsidR="00E205C2">
        <w:t xml:space="preserve"> </w:t>
      </w:r>
    </w:p>
    <w:p w:rsidR="00FD309B" w:rsidRDefault="00E205C2" w:rsidP="00E205C2">
      <w:pPr>
        <w:jc w:val="both"/>
      </w:pPr>
      <w:r>
        <w:rPr>
          <w:color w:val="31849B"/>
        </w:rPr>
        <w:tab/>
      </w:r>
    </w:p>
    <w:p w:rsidR="00FD309B" w:rsidRDefault="007423CC" w:rsidP="00E205C2">
      <w:pPr>
        <w:jc w:val="both"/>
      </w:pPr>
      <w:r>
        <w:t>Le projet autour des jardins partagés s’inscrit donc dans ce cadre.</w:t>
      </w:r>
    </w:p>
    <w:p w:rsidR="007423CC" w:rsidRDefault="007423CC" w:rsidP="00E205C2">
      <w:pPr>
        <w:jc w:val="both"/>
      </w:pPr>
    </w:p>
    <w:p w:rsidR="00AC6CD5" w:rsidRDefault="00D71113" w:rsidP="00E205C2">
      <w:pPr>
        <w:jc w:val="both"/>
      </w:pPr>
      <w:r>
        <w:t>L</w:t>
      </w:r>
      <w:r w:rsidR="00AC6CD5">
        <w:t>ors du comité</w:t>
      </w:r>
      <w:r>
        <w:t xml:space="preserve"> d'usagers </w:t>
      </w:r>
      <w:r w:rsidR="00AC6CD5">
        <w:t>de la CAF</w:t>
      </w:r>
      <w:r w:rsidR="008E1E0D">
        <w:t xml:space="preserve"> du</w:t>
      </w:r>
      <w:r w:rsidR="000330B0">
        <w:t xml:space="preserve"> 20/03/2017 </w:t>
      </w:r>
      <w:r w:rsidR="008E1E0D">
        <w:t>des</w:t>
      </w:r>
      <w:r w:rsidR="00AC6CD5">
        <w:t xml:space="preserve"> </w:t>
      </w:r>
      <w:r w:rsidR="002463CE">
        <w:t>habitants</w:t>
      </w:r>
      <w:r w:rsidR="00AC6CD5">
        <w:t xml:space="preserve"> </w:t>
      </w:r>
      <w:r w:rsidR="008E1E0D">
        <w:t xml:space="preserve">se sont proposées comme personnes ressources pour </w:t>
      </w:r>
      <w:r w:rsidR="002463CE">
        <w:t>cette action.</w:t>
      </w:r>
    </w:p>
    <w:p w:rsidR="00E205C2" w:rsidRDefault="00E205C2" w:rsidP="00E205C2">
      <w:pPr>
        <w:jc w:val="both"/>
      </w:pPr>
    </w:p>
    <w:p w:rsidR="00D71113" w:rsidRDefault="00D71113" w:rsidP="00E205C2">
      <w:pPr>
        <w:jc w:val="both"/>
      </w:pPr>
      <w:r>
        <w:tab/>
      </w:r>
    </w:p>
    <w:p w:rsidR="00D71113" w:rsidRDefault="00D71113" w:rsidP="00F46B9D">
      <w:pPr>
        <w:numPr>
          <w:ilvl w:val="0"/>
          <w:numId w:val="10"/>
        </w:numPr>
        <w:jc w:val="both"/>
      </w:pPr>
      <w:r>
        <w:rPr>
          <w:u w:val="single"/>
        </w:rPr>
        <w:t>Éthique du projet</w:t>
      </w:r>
      <w:r>
        <w:t> :</w:t>
      </w:r>
    </w:p>
    <w:p w:rsidR="00F46B9D" w:rsidRDefault="00F46B9D" w:rsidP="00F46B9D">
      <w:pPr>
        <w:jc w:val="both"/>
      </w:pPr>
    </w:p>
    <w:p w:rsidR="00ED11D9" w:rsidRPr="000330B0" w:rsidRDefault="00F46B9D" w:rsidP="00B55354">
      <w:pPr>
        <w:jc w:val="both"/>
        <w:rPr>
          <w:rFonts w:eastAsia="Times New Roman" w:cs="Times New Roman"/>
          <w:kern w:val="0"/>
          <w:lang w:eastAsia="fr-FR" w:bidi="ar-SA"/>
        </w:rPr>
      </w:pPr>
      <w:r w:rsidRPr="000330B0">
        <w:rPr>
          <w:b/>
          <w:bCs/>
        </w:rPr>
        <w:tab/>
      </w:r>
      <w:r w:rsidRPr="000330B0">
        <w:rPr>
          <w:bCs/>
        </w:rPr>
        <w:t>Ce projet a pour objectif principal de lutter contre l’isolement et les phénomènes d’exclusion.</w:t>
      </w:r>
      <w:r w:rsidR="00FF2AE3" w:rsidRPr="000330B0">
        <w:rPr>
          <w:bCs/>
        </w:rPr>
        <w:t xml:space="preserve"> </w:t>
      </w:r>
      <w:r w:rsidR="002F5CF2" w:rsidRPr="000330B0">
        <w:rPr>
          <w:bCs/>
        </w:rPr>
        <w:t xml:space="preserve">Il s’inscrit dans un processus d’accompagnement global. </w:t>
      </w:r>
      <w:r w:rsidR="00FF2AE3" w:rsidRPr="000330B0">
        <w:rPr>
          <w:bCs/>
        </w:rPr>
        <w:t xml:space="preserve">Le </w:t>
      </w:r>
      <w:r w:rsidR="00ED11D9" w:rsidRPr="000330B0">
        <w:rPr>
          <w:bCs/>
        </w:rPr>
        <w:t>jardin collectif</w:t>
      </w:r>
      <w:r w:rsidR="00FF2AE3" w:rsidRPr="000330B0">
        <w:rPr>
          <w:bCs/>
        </w:rPr>
        <w:t xml:space="preserve"> est utilisé comme support de remobilisation </w:t>
      </w:r>
      <w:r w:rsidR="00ED11D9" w:rsidRPr="000330B0">
        <w:rPr>
          <w:bCs/>
        </w:rPr>
        <w:t>et s’adresse à</w:t>
      </w:r>
      <w:r w:rsidR="00ED11D9" w:rsidRPr="000330B0">
        <w:rPr>
          <w:rFonts w:eastAsia="Times New Roman" w:cs="Times New Roman"/>
          <w:kern w:val="0"/>
          <w:lang w:eastAsia="fr-FR" w:bidi="ar-SA"/>
        </w:rPr>
        <w:t xml:space="preserve"> des personnes fragilisés, n’arrivant plus à être acteurs de leur vie sociale car ils n’ont plus de désir ni de projet.</w:t>
      </w:r>
    </w:p>
    <w:p w:rsidR="00B55354" w:rsidRPr="000330B0" w:rsidRDefault="00B55354" w:rsidP="00B55354">
      <w:pPr>
        <w:jc w:val="both"/>
        <w:rPr>
          <w:rFonts w:eastAsia="Times New Roman" w:cs="Times New Roman"/>
          <w:kern w:val="0"/>
          <w:lang w:eastAsia="fr-FR" w:bidi="ar-SA"/>
        </w:rPr>
      </w:pPr>
    </w:p>
    <w:p w:rsidR="00B55354" w:rsidRPr="000330B0" w:rsidRDefault="00B55354" w:rsidP="00B55354">
      <w:pPr>
        <w:widowControl/>
        <w:suppressAutoHyphens w:val="0"/>
        <w:ind w:firstLine="709"/>
        <w:jc w:val="both"/>
        <w:rPr>
          <w:rFonts w:eastAsia="Times New Roman" w:cs="Times New Roman"/>
          <w:kern w:val="0"/>
          <w:lang w:eastAsia="fr-FR" w:bidi="ar-SA"/>
        </w:rPr>
      </w:pPr>
      <w:r w:rsidRPr="000330B0">
        <w:rPr>
          <w:rFonts w:eastAsia="Times New Roman" w:cs="Times New Roman"/>
          <w:kern w:val="0"/>
          <w:lang w:eastAsia="fr-FR" w:bidi="ar-SA"/>
        </w:rPr>
        <w:t>Le jardinage est une activité de plein air qui permet</w:t>
      </w:r>
      <w:r w:rsidR="000330B0" w:rsidRPr="000330B0">
        <w:rPr>
          <w:rFonts w:eastAsia="Times New Roman" w:cs="Times New Roman"/>
          <w:kern w:val="0"/>
          <w:lang w:eastAsia="fr-FR" w:bidi="ar-SA"/>
        </w:rPr>
        <w:t xml:space="preserve"> de se prouver mais aussi de</w:t>
      </w:r>
      <w:r w:rsidRPr="000330B0">
        <w:rPr>
          <w:rFonts w:eastAsia="Times New Roman" w:cs="Times New Roman"/>
          <w:kern w:val="0"/>
          <w:lang w:eastAsia="fr-FR" w:bidi="ar-SA"/>
        </w:rPr>
        <w:t xml:space="preserve"> montrer aux autres que l’on est capable de faire quelque chose de ses mains, c’est un outil favorisant la revalorisation des publics souvent stigmatisés par la situation de précarité dans laquelle ils se </w:t>
      </w:r>
      <w:r w:rsidRPr="000330B0">
        <w:rPr>
          <w:rFonts w:eastAsia="Times New Roman" w:cs="Times New Roman"/>
          <w:kern w:val="0"/>
          <w:lang w:eastAsia="fr-FR" w:bidi="ar-SA"/>
        </w:rPr>
        <w:lastRenderedPageBreak/>
        <w:t>trouvent. Il permet de</w:t>
      </w:r>
      <w:r w:rsidR="00F53212" w:rsidRPr="000330B0">
        <w:rPr>
          <w:rFonts w:eastAsia="Times New Roman" w:cs="Times New Roman"/>
          <w:kern w:val="0"/>
          <w:lang w:eastAsia="fr-FR" w:bidi="ar-SA"/>
        </w:rPr>
        <w:t xml:space="preserve"> faire émerger et</w:t>
      </w:r>
      <w:r w:rsidRPr="000330B0">
        <w:rPr>
          <w:rFonts w:eastAsia="Times New Roman" w:cs="Times New Roman"/>
          <w:kern w:val="0"/>
          <w:lang w:eastAsia="fr-FR" w:bidi="ar-SA"/>
        </w:rPr>
        <w:t xml:space="preserve"> mettre e</w:t>
      </w:r>
      <w:r w:rsidR="00F53212" w:rsidRPr="000330B0">
        <w:rPr>
          <w:rFonts w:eastAsia="Times New Roman" w:cs="Times New Roman"/>
          <w:kern w:val="0"/>
          <w:lang w:eastAsia="fr-FR" w:bidi="ar-SA"/>
        </w:rPr>
        <w:t xml:space="preserve">n </w:t>
      </w:r>
      <w:r w:rsidR="000330B0" w:rsidRPr="000330B0">
        <w:rPr>
          <w:rFonts w:eastAsia="Times New Roman" w:cs="Times New Roman"/>
          <w:kern w:val="0"/>
          <w:lang w:eastAsia="fr-FR" w:bidi="ar-SA"/>
        </w:rPr>
        <w:t>exergue</w:t>
      </w:r>
      <w:r w:rsidRPr="000330B0">
        <w:rPr>
          <w:rFonts w:eastAsia="Times New Roman" w:cs="Times New Roman"/>
          <w:kern w:val="0"/>
          <w:lang w:eastAsia="fr-FR" w:bidi="ar-SA"/>
        </w:rPr>
        <w:t xml:space="preserve"> des savoirs-faires </w:t>
      </w:r>
      <w:r w:rsidR="00F53212" w:rsidRPr="000330B0">
        <w:rPr>
          <w:rFonts w:eastAsia="Times New Roman" w:cs="Times New Roman"/>
          <w:kern w:val="0"/>
          <w:lang w:eastAsia="fr-FR" w:bidi="ar-SA"/>
        </w:rPr>
        <w:t xml:space="preserve">peu </w:t>
      </w:r>
      <w:r w:rsidR="00773EAF" w:rsidRPr="000330B0">
        <w:rPr>
          <w:rFonts w:eastAsia="Times New Roman" w:cs="Times New Roman"/>
          <w:kern w:val="0"/>
          <w:lang w:eastAsia="fr-FR" w:bidi="ar-SA"/>
        </w:rPr>
        <w:t xml:space="preserve">mis en avant dans la vie de tous les jours. </w:t>
      </w:r>
    </w:p>
    <w:p w:rsidR="00B55354" w:rsidRPr="000330B0" w:rsidRDefault="00B55354" w:rsidP="00B55354">
      <w:pPr>
        <w:widowControl/>
        <w:suppressAutoHyphens w:val="0"/>
        <w:ind w:firstLine="709"/>
        <w:jc w:val="both"/>
        <w:rPr>
          <w:rFonts w:eastAsia="Times New Roman" w:cs="Times New Roman"/>
          <w:kern w:val="0"/>
          <w:lang w:eastAsia="fr-FR" w:bidi="ar-SA"/>
        </w:rPr>
      </w:pPr>
    </w:p>
    <w:p w:rsidR="00B55354" w:rsidRPr="000330B0" w:rsidRDefault="008C4D93" w:rsidP="00B55354">
      <w:pPr>
        <w:widowControl/>
        <w:suppressAutoHyphens w:val="0"/>
        <w:ind w:firstLine="709"/>
        <w:jc w:val="both"/>
        <w:rPr>
          <w:rFonts w:eastAsia="Times New Roman" w:cs="Times New Roman"/>
          <w:kern w:val="0"/>
          <w:lang w:eastAsia="fr-FR" w:bidi="ar-SA"/>
        </w:rPr>
      </w:pPr>
      <w:r>
        <w:rPr>
          <w:rFonts w:eastAsia="Times New Roman" w:cs="Times New Roman"/>
          <w:kern w:val="0"/>
          <w:lang w:eastAsia="fr-FR" w:bidi="ar-SA"/>
        </w:rPr>
        <w:t>La constitution d’un groupe</w:t>
      </w:r>
      <w:r w:rsidR="00B55354" w:rsidRPr="000330B0">
        <w:rPr>
          <w:rFonts w:eastAsia="Times New Roman" w:cs="Times New Roman"/>
          <w:kern w:val="0"/>
          <w:lang w:eastAsia="fr-FR" w:bidi="ar-SA"/>
        </w:rPr>
        <w:t xml:space="preserve"> </w:t>
      </w:r>
      <w:r>
        <w:rPr>
          <w:rFonts w:eastAsia="Times New Roman" w:cs="Times New Roman"/>
          <w:kern w:val="0"/>
          <w:lang w:eastAsia="fr-FR" w:bidi="ar-SA"/>
        </w:rPr>
        <w:t>qui favoriserait</w:t>
      </w:r>
      <w:r w:rsidR="000021AB" w:rsidRPr="000330B0">
        <w:rPr>
          <w:rFonts w:eastAsia="Times New Roman" w:cs="Times New Roman"/>
          <w:kern w:val="0"/>
          <w:lang w:eastAsia="fr-FR" w:bidi="ar-SA"/>
        </w:rPr>
        <w:t xml:space="preserve"> la mixité </w:t>
      </w:r>
      <w:proofErr w:type="gramStart"/>
      <w:r w:rsidR="000021AB" w:rsidRPr="000330B0">
        <w:rPr>
          <w:rFonts w:eastAsia="Times New Roman" w:cs="Times New Roman"/>
          <w:kern w:val="0"/>
          <w:lang w:eastAsia="fr-FR" w:bidi="ar-SA"/>
        </w:rPr>
        <w:t>des publics</w:t>
      </w:r>
      <w:r w:rsidR="00B55354" w:rsidRPr="000330B0">
        <w:rPr>
          <w:rFonts w:eastAsia="Times New Roman" w:cs="Times New Roman"/>
          <w:kern w:val="0"/>
          <w:lang w:eastAsia="fr-FR" w:bidi="ar-SA"/>
        </w:rPr>
        <w:t xml:space="preserve">, </w:t>
      </w:r>
      <w:r>
        <w:rPr>
          <w:rFonts w:eastAsia="Times New Roman" w:cs="Times New Roman"/>
          <w:kern w:val="0"/>
          <w:lang w:eastAsia="fr-FR" w:bidi="ar-SA"/>
        </w:rPr>
        <w:t>associé</w:t>
      </w:r>
      <w:proofErr w:type="gramEnd"/>
      <w:r>
        <w:rPr>
          <w:rFonts w:eastAsia="Times New Roman" w:cs="Times New Roman"/>
          <w:kern w:val="0"/>
          <w:lang w:eastAsia="fr-FR" w:bidi="ar-SA"/>
        </w:rPr>
        <w:t xml:space="preserve"> à </w:t>
      </w:r>
      <w:r w:rsidRPr="000330B0">
        <w:rPr>
          <w:rFonts w:eastAsia="Times New Roman" w:cs="Times New Roman"/>
          <w:kern w:val="0"/>
          <w:lang w:eastAsia="fr-FR" w:bidi="ar-SA"/>
        </w:rPr>
        <w:t>la</w:t>
      </w:r>
      <w:r w:rsidR="00B55354" w:rsidRPr="000330B0">
        <w:rPr>
          <w:rFonts w:eastAsia="Times New Roman" w:cs="Times New Roman"/>
          <w:kern w:val="0"/>
          <w:lang w:eastAsia="fr-FR" w:bidi="ar-SA"/>
        </w:rPr>
        <w:t xml:space="preserve"> présence de travailleurs sociaux</w:t>
      </w:r>
      <w:r>
        <w:rPr>
          <w:rFonts w:eastAsia="Times New Roman" w:cs="Times New Roman"/>
          <w:kern w:val="0"/>
          <w:lang w:eastAsia="fr-FR" w:bidi="ar-SA"/>
        </w:rPr>
        <w:t>,</w:t>
      </w:r>
      <w:r w:rsidR="00B55354" w:rsidRPr="000330B0">
        <w:rPr>
          <w:rFonts w:eastAsia="Times New Roman" w:cs="Times New Roman"/>
          <w:kern w:val="0"/>
          <w:lang w:eastAsia="fr-FR" w:bidi="ar-SA"/>
        </w:rPr>
        <w:t xml:space="preserve"> </w:t>
      </w:r>
      <w:r>
        <w:rPr>
          <w:rFonts w:eastAsia="Times New Roman" w:cs="Times New Roman"/>
          <w:kern w:val="0"/>
          <w:lang w:eastAsia="fr-FR" w:bidi="ar-SA"/>
        </w:rPr>
        <w:t>a</w:t>
      </w:r>
      <w:r w:rsidR="00B55354" w:rsidRPr="000330B0">
        <w:rPr>
          <w:rFonts w:eastAsia="Times New Roman" w:cs="Times New Roman"/>
          <w:kern w:val="0"/>
          <w:lang w:eastAsia="fr-FR" w:bidi="ar-SA"/>
        </w:rPr>
        <w:t xml:space="preserve"> pour objectif de favoriser l’émergence de liens d’entraide et de solidarité. </w:t>
      </w:r>
    </w:p>
    <w:p w:rsidR="002F5CF2" w:rsidRPr="000330B0" w:rsidRDefault="002F5CF2" w:rsidP="00B55354">
      <w:pPr>
        <w:widowControl/>
        <w:suppressAutoHyphens w:val="0"/>
        <w:ind w:firstLine="709"/>
        <w:jc w:val="both"/>
        <w:rPr>
          <w:rFonts w:eastAsia="Times New Roman" w:cs="Times New Roman"/>
          <w:kern w:val="0"/>
          <w:lang w:eastAsia="fr-FR" w:bidi="ar-SA"/>
        </w:rPr>
      </w:pPr>
    </w:p>
    <w:p w:rsidR="002D766E" w:rsidRPr="000330B0" w:rsidRDefault="002D766E" w:rsidP="00F46B9D">
      <w:pPr>
        <w:jc w:val="both"/>
        <w:rPr>
          <w:bCs/>
        </w:rPr>
      </w:pPr>
      <w:r w:rsidRPr="000330B0">
        <w:rPr>
          <w:bCs/>
        </w:rPr>
        <w:tab/>
        <w:t>Au delà du travail autour de la culture, cette action permet d’aborder et de sensibiliser le public à d’autres questions comme l’alimentation et le respect de l’environnement (en lien avec les modes de culture).</w:t>
      </w:r>
    </w:p>
    <w:p w:rsidR="00B20683" w:rsidRPr="007E583C" w:rsidRDefault="00B20683" w:rsidP="00F46B9D">
      <w:pPr>
        <w:jc w:val="both"/>
        <w:rPr>
          <w:bCs/>
        </w:rPr>
      </w:pPr>
    </w:p>
    <w:p w:rsidR="00B20683" w:rsidRPr="007E583C" w:rsidRDefault="008C4D93" w:rsidP="00F46B9D">
      <w:pPr>
        <w:jc w:val="both"/>
        <w:rPr>
          <w:bCs/>
        </w:rPr>
      </w:pPr>
      <w:r w:rsidRPr="007E583C">
        <w:rPr>
          <w:bCs/>
        </w:rPr>
        <w:t>L’intérêt de cette activité</w:t>
      </w:r>
      <w:r w:rsidR="007E583C" w:rsidRPr="007E583C">
        <w:rPr>
          <w:bCs/>
        </w:rPr>
        <w:t xml:space="preserve"> réside dans le fait d’associer les participants à la globalité du projet à savoir de sa conception à sa réalisation (technique de culture, choix des plantations, entretien de la parcelle, cueillette etc...) </w:t>
      </w:r>
    </w:p>
    <w:p w:rsidR="002D766E" w:rsidRDefault="002D766E" w:rsidP="00F46B9D">
      <w:pPr>
        <w:jc w:val="both"/>
        <w:rPr>
          <w:bCs/>
          <w:color w:val="31849B"/>
        </w:rPr>
      </w:pPr>
      <w:r>
        <w:rPr>
          <w:bCs/>
          <w:color w:val="31849B"/>
        </w:rPr>
        <w:t xml:space="preserve"> </w:t>
      </w:r>
    </w:p>
    <w:p w:rsidR="008E1E0D" w:rsidRDefault="008E1E0D" w:rsidP="00E205C2">
      <w:pPr>
        <w:jc w:val="both"/>
      </w:pPr>
    </w:p>
    <w:p w:rsidR="00D71113" w:rsidRDefault="00D71113" w:rsidP="00E205C2">
      <w:pPr>
        <w:jc w:val="both"/>
      </w:pPr>
    </w:p>
    <w:p w:rsidR="00D71113" w:rsidRDefault="00D71113" w:rsidP="00E205C2">
      <w:pPr>
        <w:jc w:val="both"/>
      </w:pPr>
      <w:r>
        <w:tab/>
      </w:r>
      <w:r w:rsidR="002463CE">
        <w:t>2-</w:t>
      </w:r>
      <w:r>
        <w:t xml:space="preserve"> </w:t>
      </w:r>
      <w:r>
        <w:rPr>
          <w:u w:val="single"/>
        </w:rPr>
        <w:t>Le public </w:t>
      </w:r>
      <w:r>
        <w:t>:</w:t>
      </w:r>
    </w:p>
    <w:p w:rsidR="00525A0D" w:rsidRDefault="00525A0D" w:rsidP="00E205C2">
      <w:pPr>
        <w:jc w:val="both"/>
      </w:pPr>
    </w:p>
    <w:p w:rsidR="00F46B9D" w:rsidRPr="0082204C" w:rsidRDefault="00F46B9D" w:rsidP="00F46B9D">
      <w:pPr>
        <w:ind w:firstLine="709"/>
        <w:jc w:val="both"/>
      </w:pPr>
      <w:r w:rsidRPr="0082204C">
        <w:t>Cette action s’adresse à un public (familles ou personnes isolées) en situation de précarité (économique</w:t>
      </w:r>
      <w:r w:rsidR="001E65FA" w:rsidRPr="0082204C">
        <w:t>, sociale et familiale) fréquentant le centre social CAF, le centre local ADS ou les actions partenariales (ateliers sociolinguistiques, Petite Maison...).</w:t>
      </w:r>
    </w:p>
    <w:p w:rsidR="00F46B9D" w:rsidRDefault="00F46B9D" w:rsidP="00F46B9D">
      <w:pPr>
        <w:jc w:val="both"/>
        <w:rPr>
          <w:color w:val="31849B"/>
        </w:rPr>
      </w:pPr>
    </w:p>
    <w:p w:rsidR="00525A0D" w:rsidRDefault="00525A0D" w:rsidP="00E205C2">
      <w:pPr>
        <w:jc w:val="both"/>
      </w:pPr>
    </w:p>
    <w:p w:rsidR="0064527A" w:rsidRDefault="0064527A" w:rsidP="00E205C2">
      <w:pPr>
        <w:jc w:val="both"/>
      </w:pPr>
    </w:p>
    <w:p w:rsidR="00D71113" w:rsidRDefault="00D71113" w:rsidP="00E205C2">
      <w:pPr>
        <w:jc w:val="both"/>
      </w:pPr>
      <w:r>
        <w:tab/>
      </w:r>
      <w:r w:rsidR="002463CE">
        <w:t>3-</w:t>
      </w:r>
      <w:r>
        <w:t xml:space="preserve"> </w:t>
      </w:r>
      <w:r>
        <w:rPr>
          <w:u w:val="single"/>
        </w:rPr>
        <w:t>Les objectifs généraux</w:t>
      </w:r>
      <w:r>
        <w:t> :</w:t>
      </w:r>
    </w:p>
    <w:p w:rsidR="00D71113" w:rsidRDefault="00D71113" w:rsidP="00E205C2">
      <w:pPr>
        <w:jc w:val="both"/>
        <w:rPr>
          <w:b/>
          <w:bCs/>
        </w:rPr>
      </w:pPr>
    </w:p>
    <w:p w:rsidR="003D554F" w:rsidRPr="0082204C" w:rsidRDefault="003D554F" w:rsidP="003D554F">
      <w:pPr>
        <w:numPr>
          <w:ilvl w:val="0"/>
          <w:numId w:val="11"/>
        </w:numPr>
        <w:jc w:val="both"/>
        <w:rPr>
          <w:bCs/>
        </w:rPr>
      </w:pPr>
      <w:r w:rsidRPr="0082204C">
        <w:rPr>
          <w:bCs/>
        </w:rPr>
        <w:t>Sortir de l’isolement</w:t>
      </w:r>
    </w:p>
    <w:p w:rsidR="00F46B9D" w:rsidRPr="0082204C" w:rsidRDefault="003D554F" w:rsidP="003D554F">
      <w:pPr>
        <w:numPr>
          <w:ilvl w:val="0"/>
          <w:numId w:val="11"/>
        </w:numPr>
        <w:jc w:val="both"/>
        <w:rPr>
          <w:bCs/>
        </w:rPr>
      </w:pPr>
      <w:r w:rsidRPr="0082204C">
        <w:rPr>
          <w:bCs/>
        </w:rPr>
        <w:t>Favoriser l’émergence de lien social, d’entraide et de solidarité</w:t>
      </w:r>
    </w:p>
    <w:p w:rsidR="003D554F" w:rsidRPr="0082204C" w:rsidRDefault="003D554F" w:rsidP="0082204C">
      <w:pPr>
        <w:numPr>
          <w:ilvl w:val="0"/>
          <w:numId w:val="11"/>
        </w:numPr>
        <w:jc w:val="both"/>
        <w:rPr>
          <w:bCs/>
        </w:rPr>
      </w:pPr>
      <w:r w:rsidRPr="0082204C">
        <w:rPr>
          <w:bCs/>
        </w:rPr>
        <w:t>Travailler autour de la revalorisation de soi et valoriser les savoirs faire au travers d’un autre mode d’accompagnement</w:t>
      </w:r>
    </w:p>
    <w:p w:rsidR="004E6C0F" w:rsidRPr="0082204C" w:rsidRDefault="003D554F" w:rsidP="0082204C">
      <w:pPr>
        <w:numPr>
          <w:ilvl w:val="0"/>
          <w:numId w:val="11"/>
        </w:numPr>
        <w:jc w:val="both"/>
        <w:rPr>
          <w:bCs/>
        </w:rPr>
      </w:pPr>
      <w:r w:rsidRPr="0082204C">
        <w:rPr>
          <w:bCs/>
        </w:rPr>
        <w:t xml:space="preserve">De façon transversale, </w:t>
      </w:r>
      <w:r w:rsidR="004E6C0F" w:rsidRPr="0082204C">
        <w:rPr>
          <w:bCs/>
        </w:rPr>
        <w:t xml:space="preserve">aborder tous les domaines de la vie quotidienne et familiale (vie familiale, </w:t>
      </w:r>
      <w:r w:rsidRPr="0082204C">
        <w:rPr>
          <w:bCs/>
        </w:rPr>
        <w:t>gestion du quotidien</w:t>
      </w:r>
      <w:r w:rsidR="004E6C0F" w:rsidRPr="0082204C">
        <w:rPr>
          <w:bCs/>
        </w:rPr>
        <w:t xml:space="preserve">, alimentation, </w:t>
      </w:r>
      <w:r w:rsidRPr="0082204C">
        <w:rPr>
          <w:bCs/>
        </w:rPr>
        <w:t>préparation des repas</w:t>
      </w:r>
      <w:r w:rsidR="004E6C0F" w:rsidRPr="0082204C">
        <w:rPr>
          <w:bCs/>
        </w:rPr>
        <w:t>…</w:t>
      </w:r>
      <w:r w:rsidRPr="0082204C">
        <w:rPr>
          <w:bCs/>
        </w:rPr>
        <w:t>)</w:t>
      </w:r>
    </w:p>
    <w:p w:rsidR="004E6C0F" w:rsidRPr="0082204C" w:rsidRDefault="004E6C0F" w:rsidP="004E6C0F">
      <w:pPr>
        <w:numPr>
          <w:ilvl w:val="0"/>
          <w:numId w:val="11"/>
        </w:numPr>
        <w:jc w:val="both"/>
        <w:rPr>
          <w:bCs/>
        </w:rPr>
      </w:pPr>
      <w:r w:rsidRPr="0082204C">
        <w:rPr>
          <w:bCs/>
        </w:rPr>
        <w:t>Permettre les l</w:t>
      </w:r>
      <w:r w:rsidRPr="0082204C">
        <w:t>iens avec les autres organismes, associations, particuliers qui disposent de parcelles au travers de temps collectifs partagés</w:t>
      </w:r>
    </w:p>
    <w:p w:rsidR="003D554F" w:rsidRPr="0082204C" w:rsidRDefault="003D554F" w:rsidP="004E6C0F">
      <w:pPr>
        <w:numPr>
          <w:ilvl w:val="0"/>
          <w:numId w:val="11"/>
        </w:numPr>
        <w:jc w:val="both"/>
        <w:rPr>
          <w:bCs/>
        </w:rPr>
      </w:pPr>
      <w:r w:rsidRPr="0082204C">
        <w:rPr>
          <w:bCs/>
        </w:rPr>
        <w:t xml:space="preserve">A terme, permettre aux personnes d’être à </w:t>
      </w:r>
      <w:proofErr w:type="gramStart"/>
      <w:r w:rsidRPr="0082204C">
        <w:rPr>
          <w:bCs/>
        </w:rPr>
        <w:t>nouveau</w:t>
      </w:r>
      <w:proofErr w:type="gramEnd"/>
      <w:r w:rsidRPr="0082204C">
        <w:rPr>
          <w:bCs/>
        </w:rPr>
        <w:t xml:space="preserve"> acteur de leur vie, de faire des projets, de se mobiliser autour d’une activité</w:t>
      </w:r>
    </w:p>
    <w:p w:rsidR="004E6C0F" w:rsidRPr="0082204C" w:rsidRDefault="004E6C0F" w:rsidP="004E6C0F">
      <w:pPr>
        <w:ind w:left="705"/>
        <w:jc w:val="both"/>
        <w:rPr>
          <w:bCs/>
        </w:rPr>
      </w:pPr>
    </w:p>
    <w:p w:rsidR="00D71113" w:rsidRDefault="00D71113" w:rsidP="00E205C2">
      <w:pPr>
        <w:jc w:val="both"/>
      </w:pPr>
    </w:p>
    <w:p w:rsidR="00D71113" w:rsidRDefault="00D71113" w:rsidP="00E205C2">
      <w:pPr>
        <w:jc w:val="both"/>
      </w:pPr>
      <w:r>
        <w:tab/>
      </w:r>
      <w:r w:rsidR="002463CE">
        <w:t>4-</w:t>
      </w:r>
      <w:r>
        <w:t xml:space="preserve"> </w:t>
      </w:r>
      <w:r>
        <w:rPr>
          <w:u w:val="single"/>
        </w:rPr>
        <w:t>Les objectifs opérationnels </w:t>
      </w:r>
      <w:r>
        <w:t>:</w:t>
      </w:r>
    </w:p>
    <w:p w:rsidR="00D71113" w:rsidRDefault="00D71113" w:rsidP="00E205C2">
      <w:pPr>
        <w:jc w:val="both"/>
      </w:pPr>
    </w:p>
    <w:p w:rsidR="00D71113" w:rsidRDefault="00525A0D" w:rsidP="0082204C">
      <w:pPr>
        <w:ind w:firstLine="709"/>
        <w:jc w:val="both"/>
      </w:pPr>
      <w:r>
        <w:t xml:space="preserve">Cultiver des </w:t>
      </w:r>
      <w:r w:rsidR="0082204C">
        <w:t xml:space="preserve">légumes en fonction des saisons avec des méthodes respectueuses </w:t>
      </w:r>
      <w:r>
        <w:t xml:space="preserve">de l’environnement, </w:t>
      </w:r>
      <w:r w:rsidR="0082204C">
        <w:t>cuisiner</w:t>
      </w:r>
      <w:r>
        <w:t xml:space="preserve"> ces produits ensemble</w:t>
      </w:r>
      <w:r w:rsidR="0082204C">
        <w:t xml:space="preserve"> pour les partager autour d’un repas éventuellement.</w:t>
      </w:r>
    </w:p>
    <w:p w:rsidR="004E6C0F" w:rsidRDefault="004E6C0F" w:rsidP="00E205C2">
      <w:pPr>
        <w:jc w:val="both"/>
      </w:pPr>
    </w:p>
    <w:p w:rsidR="004E6C0F" w:rsidRDefault="004E6C0F" w:rsidP="00E205C2">
      <w:pPr>
        <w:jc w:val="both"/>
      </w:pPr>
    </w:p>
    <w:p w:rsidR="00D71113" w:rsidRDefault="00D71113" w:rsidP="00E205C2">
      <w:pPr>
        <w:jc w:val="both"/>
        <w:rPr>
          <w:u w:val="single"/>
        </w:rPr>
      </w:pPr>
      <w:r>
        <w:tab/>
      </w:r>
      <w:r w:rsidR="002463CE">
        <w:t>5</w:t>
      </w:r>
      <w:r>
        <w:t xml:space="preserve"> </w:t>
      </w:r>
      <w:r>
        <w:rPr>
          <w:u w:val="single"/>
        </w:rPr>
        <w:t>Déclinaison de l'action :</w:t>
      </w:r>
    </w:p>
    <w:p w:rsidR="00D71113" w:rsidRDefault="00D71113" w:rsidP="00E205C2">
      <w:pPr>
        <w:jc w:val="both"/>
      </w:pPr>
    </w:p>
    <w:p w:rsidR="00D71113" w:rsidRDefault="00D71113" w:rsidP="00E205C2">
      <w:pPr>
        <w:jc w:val="both"/>
        <w:rPr>
          <w:u w:val="single"/>
        </w:rPr>
      </w:pPr>
      <w:r>
        <w:tab/>
      </w:r>
      <w:r>
        <w:tab/>
        <w:t xml:space="preserve">5-1 </w:t>
      </w:r>
      <w:r>
        <w:rPr>
          <w:u w:val="single"/>
        </w:rPr>
        <w:t>Porteur du projet :</w:t>
      </w:r>
    </w:p>
    <w:p w:rsidR="00D71113" w:rsidRDefault="00D71113" w:rsidP="00E205C2">
      <w:pPr>
        <w:jc w:val="both"/>
      </w:pPr>
    </w:p>
    <w:p w:rsidR="00D71113" w:rsidRDefault="00AD2DFE" w:rsidP="00E205C2">
      <w:pPr>
        <w:jc w:val="both"/>
      </w:pPr>
      <w:r>
        <w:t xml:space="preserve">Centre Social </w:t>
      </w:r>
      <w:r w:rsidR="00525A0D">
        <w:t>CAF/</w:t>
      </w:r>
      <w:r>
        <w:t xml:space="preserve"> Centre Local </w:t>
      </w:r>
      <w:r w:rsidR="00525A0D">
        <w:t>ADS</w:t>
      </w:r>
      <w:r w:rsidR="003A0BE9">
        <w:t xml:space="preserve"> de Lavelanet</w:t>
      </w:r>
    </w:p>
    <w:p w:rsidR="00D71113" w:rsidRDefault="00D71113" w:rsidP="00E205C2">
      <w:pPr>
        <w:jc w:val="both"/>
      </w:pPr>
    </w:p>
    <w:p w:rsidR="002463CE" w:rsidRDefault="002463CE" w:rsidP="00E205C2">
      <w:pPr>
        <w:jc w:val="both"/>
      </w:pPr>
    </w:p>
    <w:p w:rsidR="00D71113" w:rsidRDefault="00D71113" w:rsidP="00E205C2">
      <w:pPr>
        <w:jc w:val="both"/>
      </w:pPr>
      <w:r>
        <w:lastRenderedPageBreak/>
        <w:tab/>
      </w:r>
      <w:r w:rsidR="002463CE">
        <w:tab/>
      </w:r>
      <w:r>
        <w:t xml:space="preserve">5-2 </w:t>
      </w:r>
      <w:r>
        <w:rPr>
          <w:u w:val="single"/>
        </w:rPr>
        <w:t>Moyens de l'action</w:t>
      </w:r>
      <w:r>
        <w:t> :</w:t>
      </w:r>
    </w:p>
    <w:p w:rsidR="00525A0D" w:rsidRDefault="00525A0D" w:rsidP="00E205C2">
      <w:pPr>
        <w:jc w:val="both"/>
      </w:pPr>
    </w:p>
    <w:p w:rsidR="00D71113" w:rsidRDefault="00512652" w:rsidP="00512652">
      <w:pPr>
        <w:jc w:val="both"/>
      </w:pPr>
      <w:r>
        <w:t>-</w:t>
      </w:r>
      <w:r w:rsidR="00525A0D">
        <w:t>Mis</w:t>
      </w:r>
      <w:r w:rsidR="004E6C0F">
        <w:t xml:space="preserve">e à disposition d’une parcelle moyennant une </w:t>
      </w:r>
      <w:r w:rsidR="00525A0D">
        <w:t>cotisation</w:t>
      </w:r>
      <w:r w:rsidR="0082204C">
        <w:t xml:space="preserve"> auprès de la mairie et</w:t>
      </w:r>
      <w:r w:rsidR="004E6C0F">
        <w:t xml:space="preserve"> à l’Association qui gère les Jardins partagés.</w:t>
      </w:r>
    </w:p>
    <w:p w:rsidR="002463CE" w:rsidRDefault="002463CE" w:rsidP="00E205C2">
      <w:pPr>
        <w:jc w:val="both"/>
      </w:pPr>
    </w:p>
    <w:p w:rsidR="00512652" w:rsidRDefault="00512652" w:rsidP="00512652">
      <w:pPr>
        <w:jc w:val="both"/>
      </w:pPr>
      <w:r>
        <w:t>-</w:t>
      </w:r>
      <w:r w:rsidR="00525A0D">
        <w:t>Mise à disposition de personnel CAF</w:t>
      </w:r>
      <w:r>
        <w:t xml:space="preserve"> (AS et CESF)</w:t>
      </w:r>
      <w:r w:rsidR="00525A0D">
        <w:t xml:space="preserve"> et ADS</w:t>
      </w:r>
      <w:r>
        <w:t xml:space="preserve"> (ensemble de l’équipe impliquée dans le projet avec un temps de présence en relai sur l’action en fonction du groupe constitué et des besoins en lien avec disponibilités</w:t>
      </w:r>
      <w:r w:rsidR="005F4B71">
        <w:t xml:space="preserve"> de professionnels).</w:t>
      </w:r>
    </w:p>
    <w:p w:rsidR="003A0BE9" w:rsidRDefault="003A0BE9" w:rsidP="00512652">
      <w:pPr>
        <w:jc w:val="both"/>
      </w:pPr>
    </w:p>
    <w:p w:rsidR="005F4B71" w:rsidRDefault="005F4B71" w:rsidP="00512652">
      <w:pPr>
        <w:jc w:val="both"/>
      </w:pPr>
      <w:r>
        <w:t>Le temps de présence des professionnels sera conséquent au démarrage de l’action (constitution du groupe, régulation, mise en place de la parcelle et des cultures). L’objectif dans un second temps étant de pouvoir identifier des personnes ressources sur le groupe pour être en relai des professionnels.</w:t>
      </w:r>
    </w:p>
    <w:p w:rsidR="00512652" w:rsidRDefault="00512652" w:rsidP="00E205C2">
      <w:pPr>
        <w:jc w:val="both"/>
      </w:pPr>
    </w:p>
    <w:p w:rsidR="00525A0D" w:rsidRDefault="00512652" w:rsidP="00E205C2">
      <w:pPr>
        <w:jc w:val="both"/>
      </w:pPr>
      <w:r>
        <w:t>-</w:t>
      </w:r>
      <w:r w:rsidR="00525A0D">
        <w:t xml:space="preserve">Participation </w:t>
      </w:r>
      <w:r>
        <w:t xml:space="preserve">et implication </w:t>
      </w:r>
      <w:r w:rsidR="00525A0D">
        <w:t>des usagers</w:t>
      </w:r>
      <w:r w:rsidR="005F4B71">
        <w:t xml:space="preserve"> de l’élaboration du projet à sa mise en œuvre opérationnelle</w:t>
      </w:r>
      <w:r>
        <w:t xml:space="preserve"> </w:t>
      </w:r>
      <w:r w:rsidR="00525A0D">
        <w:t>(</w:t>
      </w:r>
      <w:r w:rsidR="004E6C0F">
        <w:t xml:space="preserve">identification de </w:t>
      </w:r>
      <w:r w:rsidR="00525A0D">
        <w:t>personnes ressources)</w:t>
      </w:r>
    </w:p>
    <w:p w:rsidR="002463CE" w:rsidRDefault="002463CE" w:rsidP="00E205C2">
      <w:pPr>
        <w:jc w:val="both"/>
      </w:pPr>
    </w:p>
    <w:p w:rsidR="00512652" w:rsidRDefault="00512652" w:rsidP="00512652">
      <w:pPr>
        <w:jc w:val="both"/>
      </w:pPr>
      <w:r>
        <w:t>-Moyens matériels :</w:t>
      </w:r>
    </w:p>
    <w:p w:rsidR="003A0BE9" w:rsidRDefault="003A0BE9" w:rsidP="00512652">
      <w:pPr>
        <w:jc w:val="both"/>
      </w:pPr>
    </w:p>
    <w:p w:rsidR="00525A0D" w:rsidRDefault="00512652" w:rsidP="00512652">
      <w:pPr>
        <w:ind w:firstLine="709"/>
        <w:jc w:val="both"/>
      </w:pPr>
      <w:r>
        <w:t>-</w:t>
      </w:r>
      <w:r w:rsidR="00525A0D">
        <w:t xml:space="preserve">Récupération de matériel de jardinage </w:t>
      </w:r>
    </w:p>
    <w:p w:rsidR="00525A0D" w:rsidRDefault="00512652" w:rsidP="00512652">
      <w:pPr>
        <w:ind w:firstLine="709"/>
        <w:jc w:val="both"/>
      </w:pPr>
      <w:r>
        <w:t>-</w:t>
      </w:r>
      <w:r w:rsidR="00525A0D">
        <w:t>Récupération de plans et graines</w:t>
      </w:r>
    </w:p>
    <w:p w:rsidR="004E6C0F" w:rsidRDefault="00512652" w:rsidP="00512652">
      <w:pPr>
        <w:ind w:firstLine="709"/>
        <w:jc w:val="both"/>
      </w:pPr>
      <w:r>
        <w:t>-</w:t>
      </w:r>
      <w:r w:rsidR="004E6C0F">
        <w:t xml:space="preserve">Achat du matériel </w:t>
      </w:r>
      <w:r>
        <w:t xml:space="preserve">et fournitures </w:t>
      </w:r>
      <w:r w:rsidR="004E6C0F">
        <w:t>manquant</w:t>
      </w:r>
      <w:r>
        <w:t>s</w:t>
      </w:r>
    </w:p>
    <w:p w:rsidR="002463CE" w:rsidRDefault="002463CE" w:rsidP="00E205C2">
      <w:pPr>
        <w:jc w:val="both"/>
      </w:pPr>
    </w:p>
    <w:p w:rsidR="00525A0D" w:rsidRDefault="00512652" w:rsidP="00E205C2">
      <w:pPr>
        <w:jc w:val="both"/>
      </w:pPr>
      <w:r>
        <w:t>-Constitution d’un groupe d’usagers et m</w:t>
      </w:r>
      <w:r w:rsidR="002463CE">
        <w:t xml:space="preserve">ise en place d’un comité de suivi de l’action (professionnels et usagers). </w:t>
      </w:r>
      <w:r>
        <w:t>Ce comité de suivi œuvrera à la mise en place opérationnelle de l’action, prendra les d</w:t>
      </w:r>
      <w:r w:rsidR="002463CE">
        <w:t>écisions</w:t>
      </w:r>
      <w:r>
        <w:t xml:space="preserve"> de manière </w:t>
      </w:r>
      <w:r w:rsidR="002463CE">
        <w:t>collégiale</w:t>
      </w:r>
      <w:r>
        <w:t xml:space="preserve"> et aura en charge la</w:t>
      </w:r>
      <w:r w:rsidR="002463CE">
        <w:t xml:space="preserve"> régulation de l’action.</w:t>
      </w:r>
    </w:p>
    <w:p w:rsidR="002463CE" w:rsidRDefault="002463CE" w:rsidP="00E205C2">
      <w:pPr>
        <w:jc w:val="both"/>
      </w:pPr>
    </w:p>
    <w:p w:rsidR="00525A0D" w:rsidRDefault="00525A0D" w:rsidP="00E205C2">
      <w:pPr>
        <w:jc w:val="both"/>
      </w:pPr>
    </w:p>
    <w:p w:rsidR="00D71113" w:rsidRDefault="00D71113" w:rsidP="00E205C2">
      <w:pPr>
        <w:jc w:val="both"/>
      </w:pPr>
      <w:r>
        <w:tab/>
      </w:r>
      <w:r w:rsidR="002463CE">
        <w:tab/>
      </w:r>
      <w:r>
        <w:t xml:space="preserve">5-3 </w:t>
      </w:r>
      <w:r>
        <w:rPr>
          <w:u w:val="single"/>
        </w:rPr>
        <w:t>Déroulé de l'action</w:t>
      </w:r>
      <w:r>
        <w:t> :</w:t>
      </w:r>
    </w:p>
    <w:p w:rsidR="00D71113" w:rsidRDefault="00D71113" w:rsidP="00E205C2">
      <w:pPr>
        <w:jc w:val="both"/>
      </w:pPr>
    </w:p>
    <w:p w:rsidR="002463CE" w:rsidRDefault="00512652" w:rsidP="00E205C2">
      <w:pPr>
        <w:jc w:val="both"/>
      </w:pPr>
      <w:r>
        <w:t>-</w:t>
      </w:r>
      <w:r w:rsidR="002463CE">
        <w:t>Repérage du public par les professionnels CAF et ADS (référents uniques RSA)</w:t>
      </w:r>
      <w:r w:rsidR="00BC4481">
        <w:t xml:space="preserve"> et proposition de l’action par les référents. Objectif quantitatif : 20 personnes au total.</w:t>
      </w:r>
    </w:p>
    <w:p w:rsidR="00BC4481" w:rsidRDefault="00BC4481" w:rsidP="00E205C2">
      <w:pPr>
        <w:jc w:val="both"/>
      </w:pPr>
    </w:p>
    <w:p w:rsidR="00BC4481" w:rsidRDefault="00512652" w:rsidP="00E205C2">
      <w:pPr>
        <w:jc w:val="both"/>
      </w:pPr>
      <w:r>
        <w:t>-</w:t>
      </w:r>
      <w:r w:rsidR="002463CE">
        <w:t>Réunion d’information au public, constitution d’un groupe d’usagers</w:t>
      </w:r>
      <w:r w:rsidR="007423CC">
        <w:t xml:space="preserve"> volontaires pour la démarche</w:t>
      </w:r>
      <w:r w:rsidR="002463CE">
        <w:t>.</w:t>
      </w:r>
      <w:r>
        <w:t xml:space="preserve"> </w:t>
      </w:r>
    </w:p>
    <w:p w:rsidR="00BC4481" w:rsidRDefault="00BC4481" w:rsidP="00E205C2">
      <w:pPr>
        <w:jc w:val="both"/>
      </w:pPr>
    </w:p>
    <w:p w:rsidR="002463CE" w:rsidRDefault="00512652" w:rsidP="00E205C2">
      <w:pPr>
        <w:jc w:val="both"/>
      </w:pPr>
      <w:r>
        <w:t>-</w:t>
      </w:r>
      <w:r w:rsidR="00AE36C1">
        <w:t>Mise en place</w:t>
      </w:r>
      <w:r>
        <w:t xml:space="preserve"> d’un Comité de suivi de l’action</w:t>
      </w:r>
      <w:r w:rsidR="00AE36C1">
        <w:t xml:space="preserve"> qui définira et validera les étapes et actions proposées.</w:t>
      </w:r>
    </w:p>
    <w:p w:rsidR="002463CE" w:rsidRDefault="002463CE" w:rsidP="00E205C2">
      <w:pPr>
        <w:jc w:val="both"/>
      </w:pPr>
    </w:p>
    <w:p w:rsidR="00512652" w:rsidRDefault="00512652" w:rsidP="00E205C2">
      <w:pPr>
        <w:jc w:val="both"/>
      </w:pPr>
      <w:r>
        <w:t>-Planning prévisionnel (à confirmer par le comité de suivi) :</w:t>
      </w:r>
    </w:p>
    <w:p w:rsidR="002463CE" w:rsidRDefault="00512652" w:rsidP="00512652">
      <w:pPr>
        <w:ind w:firstLine="709"/>
        <w:jc w:val="both"/>
      </w:pPr>
      <w:r>
        <w:t>-</w:t>
      </w:r>
      <w:r w:rsidR="00525A0D">
        <w:t>A compter d’avril 2017 </w:t>
      </w:r>
      <w:r w:rsidR="002463CE">
        <w:t>: récupération outils de jardin</w:t>
      </w:r>
      <w:r w:rsidR="00525A0D">
        <w:t>age, plans et graines</w:t>
      </w:r>
      <w:r w:rsidR="0082204C">
        <w:t>, préparation</w:t>
      </w:r>
      <w:r w:rsidR="002463CE">
        <w:t xml:space="preserve"> de la parcelle (</w:t>
      </w:r>
      <w:r>
        <w:t xml:space="preserve">travail de la terre, </w:t>
      </w:r>
      <w:r w:rsidR="002463CE">
        <w:t>récupération de compost…)</w:t>
      </w:r>
    </w:p>
    <w:p w:rsidR="002463CE" w:rsidRDefault="002463CE" w:rsidP="00E205C2">
      <w:pPr>
        <w:jc w:val="both"/>
      </w:pPr>
      <w:r>
        <w:t>Achat</w:t>
      </w:r>
      <w:r w:rsidR="00512652">
        <w:t xml:space="preserve"> du matériel et plans manquants (demandes de subvention CAF et PDI AFI).</w:t>
      </w:r>
    </w:p>
    <w:p w:rsidR="00525A0D" w:rsidRDefault="00512652" w:rsidP="00512652">
      <w:pPr>
        <w:ind w:firstLine="709"/>
        <w:jc w:val="both"/>
      </w:pPr>
      <w:r>
        <w:t>-</w:t>
      </w:r>
      <w:r w:rsidR="002463CE">
        <w:t>Fin avril début mai : début des plantations</w:t>
      </w:r>
    </w:p>
    <w:p w:rsidR="002463CE" w:rsidRDefault="00512652" w:rsidP="00512652">
      <w:pPr>
        <w:ind w:firstLine="709"/>
        <w:jc w:val="both"/>
      </w:pPr>
      <w:r>
        <w:t>-</w:t>
      </w:r>
      <w:r w:rsidR="002463CE">
        <w:t>De mai à        : organisation du groupe pour entretien (arrosage, cueillette…)</w:t>
      </w:r>
    </w:p>
    <w:p w:rsidR="005F4B71" w:rsidRDefault="005F4B71" w:rsidP="00512652">
      <w:pPr>
        <w:ind w:firstLine="709"/>
        <w:jc w:val="both"/>
      </w:pPr>
    </w:p>
    <w:p w:rsidR="002463CE" w:rsidRDefault="00512652" w:rsidP="00E205C2">
      <w:pPr>
        <w:jc w:val="both"/>
      </w:pPr>
      <w:r>
        <w:t>Proposition de m</w:t>
      </w:r>
      <w:r w:rsidR="002463CE">
        <w:t>ise en place d’atelier cuisine à la CAF pour transformation des produits.</w:t>
      </w:r>
    </w:p>
    <w:p w:rsidR="002463CE" w:rsidRDefault="002463CE" w:rsidP="00E205C2">
      <w:pPr>
        <w:jc w:val="both"/>
      </w:pPr>
      <w:r>
        <w:t>Distribution de la production et/ou des produits transformés au groupe.</w:t>
      </w:r>
    </w:p>
    <w:p w:rsidR="003A0BE9" w:rsidRDefault="003A0BE9" w:rsidP="00E205C2">
      <w:pPr>
        <w:jc w:val="both"/>
      </w:pPr>
    </w:p>
    <w:p w:rsidR="00CE427E" w:rsidRDefault="00CE427E" w:rsidP="00E205C2">
      <w:pPr>
        <w:jc w:val="both"/>
      </w:pPr>
    </w:p>
    <w:p w:rsidR="00CE427E" w:rsidRDefault="00CE427E" w:rsidP="00E205C2">
      <w:pPr>
        <w:jc w:val="both"/>
      </w:pPr>
    </w:p>
    <w:p w:rsidR="00CE427E" w:rsidRDefault="00CE427E" w:rsidP="00E205C2">
      <w:pPr>
        <w:jc w:val="both"/>
      </w:pPr>
    </w:p>
    <w:p w:rsidR="00CE427E" w:rsidRDefault="00CE427E" w:rsidP="00E205C2">
      <w:pPr>
        <w:jc w:val="both"/>
      </w:pPr>
    </w:p>
    <w:p w:rsidR="003A0BE9" w:rsidRDefault="003A0BE9" w:rsidP="00E205C2">
      <w:pPr>
        <w:jc w:val="both"/>
      </w:pPr>
    </w:p>
    <w:p w:rsidR="00D71113" w:rsidRDefault="00D71113" w:rsidP="00E205C2">
      <w:pPr>
        <w:ind w:left="709" w:firstLine="709"/>
        <w:jc w:val="both"/>
        <w:rPr>
          <w:u w:val="single"/>
        </w:rPr>
      </w:pPr>
      <w:r>
        <w:t xml:space="preserve">5-4 </w:t>
      </w:r>
      <w:r>
        <w:rPr>
          <w:u w:val="single"/>
        </w:rPr>
        <w:t>Budget prévisionnel :</w:t>
      </w:r>
    </w:p>
    <w:p w:rsidR="00D71113" w:rsidRDefault="00D71113" w:rsidP="00E205C2">
      <w:pPr>
        <w:jc w:val="both"/>
      </w:pPr>
    </w:p>
    <w:p w:rsidR="00D71113" w:rsidRDefault="00D71113" w:rsidP="00E205C2">
      <w:pPr>
        <w:jc w:val="both"/>
      </w:pPr>
    </w:p>
    <w:p w:rsidR="00D71113" w:rsidRDefault="00D71113" w:rsidP="00E205C2">
      <w:pPr>
        <w:jc w:val="both"/>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3180"/>
        <w:gridCol w:w="1620"/>
        <w:gridCol w:w="3165"/>
        <w:gridCol w:w="1659"/>
      </w:tblGrid>
      <w:tr w:rsidR="00D71113" w:rsidTr="005728F9">
        <w:tc>
          <w:tcPr>
            <w:tcW w:w="3180" w:type="dxa"/>
            <w:tcBorders>
              <w:top w:val="single" w:sz="1" w:space="0" w:color="000000"/>
              <w:left w:val="single" w:sz="1" w:space="0" w:color="000000"/>
              <w:bottom w:val="single" w:sz="1" w:space="0" w:color="000000"/>
            </w:tcBorders>
          </w:tcPr>
          <w:p w:rsidR="00D71113" w:rsidRDefault="00D71113" w:rsidP="00E205C2">
            <w:pPr>
              <w:pStyle w:val="Contenudetableau"/>
              <w:jc w:val="both"/>
              <w:rPr>
                <w:b/>
                <w:bCs/>
              </w:rPr>
            </w:pPr>
            <w:r>
              <w:rPr>
                <w:b/>
                <w:bCs/>
              </w:rPr>
              <w:t>CHARGES</w:t>
            </w:r>
          </w:p>
        </w:tc>
        <w:tc>
          <w:tcPr>
            <w:tcW w:w="1620" w:type="dxa"/>
            <w:tcBorders>
              <w:top w:val="single" w:sz="1" w:space="0" w:color="000000"/>
              <w:left w:val="single" w:sz="1" w:space="0" w:color="000000"/>
              <w:bottom w:val="single" w:sz="1" w:space="0" w:color="000000"/>
            </w:tcBorders>
          </w:tcPr>
          <w:p w:rsidR="00D71113" w:rsidRDefault="00D71113" w:rsidP="00E205C2">
            <w:pPr>
              <w:pStyle w:val="Contenudetableau"/>
              <w:jc w:val="both"/>
              <w:rPr>
                <w:b/>
                <w:bCs/>
              </w:rPr>
            </w:pPr>
          </w:p>
        </w:tc>
        <w:tc>
          <w:tcPr>
            <w:tcW w:w="3165" w:type="dxa"/>
            <w:tcBorders>
              <w:top w:val="single" w:sz="1" w:space="0" w:color="000000"/>
              <w:left w:val="single" w:sz="1" w:space="0" w:color="000000"/>
              <w:bottom w:val="single" w:sz="1" w:space="0" w:color="000000"/>
            </w:tcBorders>
          </w:tcPr>
          <w:p w:rsidR="00D71113" w:rsidRDefault="00D71113" w:rsidP="00E205C2">
            <w:pPr>
              <w:pStyle w:val="Contenudetableau"/>
              <w:jc w:val="both"/>
              <w:rPr>
                <w:b/>
                <w:bCs/>
              </w:rPr>
            </w:pPr>
            <w:r>
              <w:rPr>
                <w:b/>
                <w:bCs/>
              </w:rPr>
              <w:t>PRODUITS</w:t>
            </w:r>
          </w:p>
        </w:tc>
        <w:tc>
          <w:tcPr>
            <w:tcW w:w="1659" w:type="dxa"/>
            <w:tcBorders>
              <w:top w:val="single" w:sz="1" w:space="0" w:color="000000"/>
              <w:left w:val="single" w:sz="1" w:space="0" w:color="000000"/>
              <w:bottom w:val="single" w:sz="1" w:space="0" w:color="000000"/>
              <w:right w:val="single" w:sz="1" w:space="0" w:color="000000"/>
            </w:tcBorders>
          </w:tcPr>
          <w:p w:rsidR="00D71113" w:rsidRDefault="00D71113" w:rsidP="00E205C2">
            <w:pPr>
              <w:pStyle w:val="Contenudetableau"/>
              <w:jc w:val="both"/>
            </w:pPr>
          </w:p>
        </w:tc>
      </w:tr>
      <w:tr w:rsidR="00D71113" w:rsidTr="005728F9">
        <w:tc>
          <w:tcPr>
            <w:tcW w:w="3180" w:type="dxa"/>
            <w:tcBorders>
              <w:left w:val="single" w:sz="1" w:space="0" w:color="000000"/>
              <w:bottom w:val="single" w:sz="1" w:space="0" w:color="000000"/>
            </w:tcBorders>
          </w:tcPr>
          <w:p w:rsidR="00D71113" w:rsidRDefault="00525A0D" w:rsidP="00E205C2">
            <w:pPr>
              <w:pStyle w:val="Contenudetableau"/>
              <w:jc w:val="both"/>
            </w:pPr>
            <w:r>
              <w:t>Cotisation association</w:t>
            </w:r>
          </w:p>
        </w:tc>
        <w:tc>
          <w:tcPr>
            <w:tcW w:w="1620" w:type="dxa"/>
            <w:tcBorders>
              <w:left w:val="single" w:sz="1" w:space="0" w:color="000000"/>
              <w:bottom w:val="single" w:sz="1" w:space="0" w:color="000000"/>
            </w:tcBorders>
          </w:tcPr>
          <w:p w:rsidR="00D71113" w:rsidRDefault="004410ED" w:rsidP="00E205C2">
            <w:pPr>
              <w:pStyle w:val="Contenudetableau"/>
              <w:jc w:val="both"/>
            </w:pPr>
            <w:r>
              <w:t>30.00</w:t>
            </w:r>
          </w:p>
        </w:tc>
        <w:tc>
          <w:tcPr>
            <w:tcW w:w="3165" w:type="dxa"/>
            <w:tcBorders>
              <w:left w:val="single" w:sz="1" w:space="0" w:color="000000"/>
              <w:bottom w:val="single" w:sz="1" w:space="0" w:color="000000"/>
            </w:tcBorders>
          </w:tcPr>
          <w:p w:rsidR="00D71113" w:rsidRDefault="00405EB7" w:rsidP="00E205C2">
            <w:pPr>
              <w:pStyle w:val="Contenudetableau"/>
              <w:jc w:val="both"/>
            </w:pPr>
            <w:r>
              <w:t xml:space="preserve">PDI Conseil Départemental : </w:t>
            </w:r>
            <w:r w:rsidR="00BE4EFE">
              <w:t>AFI collective</w:t>
            </w:r>
          </w:p>
        </w:tc>
        <w:tc>
          <w:tcPr>
            <w:tcW w:w="1659" w:type="dxa"/>
            <w:tcBorders>
              <w:left w:val="single" w:sz="1" w:space="0" w:color="000000"/>
              <w:bottom w:val="single" w:sz="1" w:space="0" w:color="000000"/>
              <w:right w:val="single" w:sz="1" w:space="0" w:color="000000"/>
            </w:tcBorders>
          </w:tcPr>
          <w:p w:rsidR="00D71113" w:rsidRDefault="00D10A0F" w:rsidP="00E205C2">
            <w:pPr>
              <w:pStyle w:val="Contenudetableau"/>
              <w:jc w:val="both"/>
            </w:pPr>
            <w:r>
              <w:t>6</w:t>
            </w:r>
            <w:r w:rsidR="004410ED">
              <w:t>00.00</w:t>
            </w:r>
          </w:p>
        </w:tc>
      </w:tr>
      <w:tr w:rsidR="00D71113" w:rsidTr="005728F9">
        <w:tc>
          <w:tcPr>
            <w:tcW w:w="3180" w:type="dxa"/>
            <w:tcBorders>
              <w:left w:val="single" w:sz="1" w:space="0" w:color="000000"/>
              <w:bottom w:val="single" w:sz="1" w:space="0" w:color="000000"/>
            </w:tcBorders>
          </w:tcPr>
          <w:p w:rsidR="00D71113" w:rsidRDefault="00525A0D" w:rsidP="00E205C2">
            <w:pPr>
              <w:pStyle w:val="Contenudetableau"/>
              <w:jc w:val="both"/>
            </w:pPr>
            <w:r>
              <w:t xml:space="preserve">Achat de matériel </w:t>
            </w:r>
          </w:p>
        </w:tc>
        <w:tc>
          <w:tcPr>
            <w:tcW w:w="1620" w:type="dxa"/>
            <w:tcBorders>
              <w:left w:val="single" w:sz="1" w:space="0" w:color="000000"/>
              <w:bottom w:val="single" w:sz="1" w:space="0" w:color="000000"/>
            </w:tcBorders>
          </w:tcPr>
          <w:p w:rsidR="00D71113" w:rsidRDefault="004410ED" w:rsidP="004410ED">
            <w:pPr>
              <w:pStyle w:val="Contenudetableau"/>
              <w:jc w:val="both"/>
            </w:pPr>
            <w:r>
              <w:t>250.00</w:t>
            </w:r>
          </w:p>
        </w:tc>
        <w:tc>
          <w:tcPr>
            <w:tcW w:w="3165" w:type="dxa"/>
            <w:tcBorders>
              <w:left w:val="single" w:sz="1" w:space="0" w:color="000000"/>
              <w:bottom w:val="single" w:sz="1" w:space="0" w:color="000000"/>
            </w:tcBorders>
          </w:tcPr>
          <w:p w:rsidR="00D71113" w:rsidRDefault="00BE4EFE" w:rsidP="00E205C2">
            <w:pPr>
              <w:pStyle w:val="Contenudetableau"/>
              <w:jc w:val="both"/>
            </w:pPr>
            <w:r>
              <w:t>CAF</w:t>
            </w:r>
          </w:p>
        </w:tc>
        <w:tc>
          <w:tcPr>
            <w:tcW w:w="1659" w:type="dxa"/>
            <w:tcBorders>
              <w:left w:val="single" w:sz="1" w:space="0" w:color="000000"/>
              <w:bottom w:val="single" w:sz="1" w:space="0" w:color="000000"/>
              <w:right w:val="single" w:sz="1" w:space="0" w:color="000000"/>
            </w:tcBorders>
          </w:tcPr>
          <w:p w:rsidR="00D71113" w:rsidRDefault="004410ED" w:rsidP="00E205C2">
            <w:pPr>
              <w:pStyle w:val="Contenudetableau"/>
              <w:jc w:val="both"/>
            </w:pPr>
            <w:r>
              <w:t>330.00</w:t>
            </w:r>
          </w:p>
        </w:tc>
      </w:tr>
      <w:tr w:rsidR="00D71113" w:rsidTr="005728F9">
        <w:tc>
          <w:tcPr>
            <w:tcW w:w="3180" w:type="dxa"/>
            <w:tcBorders>
              <w:left w:val="single" w:sz="1" w:space="0" w:color="000000"/>
              <w:bottom w:val="single" w:sz="1" w:space="0" w:color="000000"/>
            </w:tcBorders>
          </w:tcPr>
          <w:p w:rsidR="00D71113" w:rsidRDefault="00525A0D" w:rsidP="00E205C2">
            <w:pPr>
              <w:pStyle w:val="Contenudetableau"/>
              <w:jc w:val="both"/>
            </w:pPr>
            <w:r>
              <w:t>Achat de plans et graines</w:t>
            </w:r>
          </w:p>
        </w:tc>
        <w:tc>
          <w:tcPr>
            <w:tcW w:w="1620" w:type="dxa"/>
            <w:tcBorders>
              <w:left w:val="single" w:sz="1" w:space="0" w:color="000000"/>
              <w:bottom w:val="single" w:sz="1" w:space="0" w:color="000000"/>
            </w:tcBorders>
          </w:tcPr>
          <w:p w:rsidR="00D71113" w:rsidRDefault="004410ED" w:rsidP="004410ED">
            <w:pPr>
              <w:pStyle w:val="Contenudetableau"/>
              <w:jc w:val="both"/>
            </w:pPr>
            <w:r>
              <w:t>350.00</w:t>
            </w:r>
          </w:p>
        </w:tc>
        <w:tc>
          <w:tcPr>
            <w:tcW w:w="3165" w:type="dxa"/>
            <w:tcBorders>
              <w:left w:val="single" w:sz="1" w:space="0" w:color="000000"/>
              <w:bottom w:val="single" w:sz="1" w:space="0" w:color="000000"/>
            </w:tcBorders>
          </w:tcPr>
          <w:p w:rsidR="00D71113" w:rsidRDefault="00D71113" w:rsidP="00E205C2">
            <w:pPr>
              <w:pStyle w:val="Contenudetableau"/>
              <w:jc w:val="both"/>
            </w:pPr>
          </w:p>
        </w:tc>
        <w:tc>
          <w:tcPr>
            <w:tcW w:w="1659" w:type="dxa"/>
            <w:tcBorders>
              <w:left w:val="single" w:sz="1" w:space="0" w:color="000000"/>
              <w:bottom w:val="single" w:sz="1" w:space="0" w:color="000000"/>
              <w:right w:val="single" w:sz="1" w:space="0" w:color="000000"/>
            </w:tcBorders>
          </w:tcPr>
          <w:p w:rsidR="00D71113" w:rsidRDefault="00D71113" w:rsidP="00E205C2">
            <w:pPr>
              <w:pStyle w:val="Contenudetableau"/>
              <w:jc w:val="both"/>
            </w:pPr>
          </w:p>
        </w:tc>
      </w:tr>
      <w:tr w:rsidR="00D71113" w:rsidTr="005728F9">
        <w:tc>
          <w:tcPr>
            <w:tcW w:w="3180" w:type="dxa"/>
            <w:tcBorders>
              <w:left w:val="single" w:sz="1" w:space="0" w:color="000000"/>
              <w:bottom w:val="single" w:sz="1" w:space="0" w:color="000000"/>
            </w:tcBorders>
          </w:tcPr>
          <w:p w:rsidR="00D71113" w:rsidRDefault="004410ED" w:rsidP="00E205C2">
            <w:pPr>
              <w:pStyle w:val="Contenudetableau"/>
              <w:jc w:val="both"/>
            </w:pPr>
            <w:r>
              <w:t>Denrées / cuisine</w:t>
            </w:r>
          </w:p>
        </w:tc>
        <w:tc>
          <w:tcPr>
            <w:tcW w:w="1620" w:type="dxa"/>
            <w:tcBorders>
              <w:left w:val="single" w:sz="1" w:space="0" w:color="000000"/>
              <w:bottom w:val="single" w:sz="1" w:space="0" w:color="000000"/>
            </w:tcBorders>
          </w:tcPr>
          <w:p w:rsidR="00D71113" w:rsidRDefault="004410ED" w:rsidP="00E205C2">
            <w:pPr>
              <w:pStyle w:val="Contenudetableau"/>
              <w:jc w:val="both"/>
            </w:pPr>
            <w:r>
              <w:t>300.00</w:t>
            </w:r>
          </w:p>
        </w:tc>
        <w:tc>
          <w:tcPr>
            <w:tcW w:w="3165" w:type="dxa"/>
            <w:tcBorders>
              <w:left w:val="single" w:sz="1" w:space="0" w:color="000000"/>
              <w:bottom w:val="single" w:sz="1" w:space="0" w:color="000000"/>
            </w:tcBorders>
          </w:tcPr>
          <w:p w:rsidR="00D71113" w:rsidRDefault="00D71113" w:rsidP="00E205C2">
            <w:pPr>
              <w:pStyle w:val="Contenudetableau"/>
              <w:jc w:val="both"/>
            </w:pPr>
          </w:p>
        </w:tc>
        <w:tc>
          <w:tcPr>
            <w:tcW w:w="1659" w:type="dxa"/>
            <w:tcBorders>
              <w:left w:val="single" w:sz="1" w:space="0" w:color="000000"/>
              <w:bottom w:val="single" w:sz="1" w:space="0" w:color="000000"/>
              <w:right w:val="single" w:sz="1" w:space="0" w:color="000000"/>
            </w:tcBorders>
          </w:tcPr>
          <w:p w:rsidR="00D71113" w:rsidRDefault="00D71113" w:rsidP="00E205C2">
            <w:pPr>
              <w:pStyle w:val="Contenudetableau"/>
              <w:jc w:val="both"/>
            </w:pPr>
          </w:p>
        </w:tc>
      </w:tr>
      <w:tr w:rsidR="00D71113" w:rsidTr="005728F9">
        <w:tc>
          <w:tcPr>
            <w:tcW w:w="3180" w:type="dxa"/>
            <w:tcBorders>
              <w:left w:val="single" w:sz="1" w:space="0" w:color="000000"/>
              <w:bottom w:val="single" w:sz="1" w:space="0" w:color="000000"/>
            </w:tcBorders>
          </w:tcPr>
          <w:p w:rsidR="00D71113" w:rsidRDefault="00D71113" w:rsidP="00E205C2">
            <w:pPr>
              <w:pStyle w:val="Contenudetableau"/>
              <w:jc w:val="both"/>
              <w:rPr>
                <w:b/>
                <w:bCs/>
              </w:rPr>
            </w:pPr>
            <w:r>
              <w:rPr>
                <w:b/>
                <w:bCs/>
              </w:rPr>
              <w:t>TOTAL</w:t>
            </w:r>
          </w:p>
        </w:tc>
        <w:tc>
          <w:tcPr>
            <w:tcW w:w="1620" w:type="dxa"/>
            <w:tcBorders>
              <w:left w:val="single" w:sz="1" w:space="0" w:color="000000"/>
              <w:bottom w:val="single" w:sz="1" w:space="0" w:color="000000"/>
            </w:tcBorders>
          </w:tcPr>
          <w:p w:rsidR="00D71113" w:rsidRDefault="00D10A0F" w:rsidP="00E205C2">
            <w:pPr>
              <w:pStyle w:val="Contenudetableau"/>
              <w:jc w:val="both"/>
              <w:rPr>
                <w:b/>
                <w:bCs/>
              </w:rPr>
            </w:pPr>
            <w:r>
              <w:rPr>
                <w:b/>
                <w:bCs/>
              </w:rPr>
              <w:t>930</w:t>
            </w:r>
          </w:p>
        </w:tc>
        <w:tc>
          <w:tcPr>
            <w:tcW w:w="3165" w:type="dxa"/>
            <w:tcBorders>
              <w:left w:val="single" w:sz="1" w:space="0" w:color="000000"/>
              <w:bottom w:val="single" w:sz="1" w:space="0" w:color="000000"/>
            </w:tcBorders>
          </w:tcPr>
          <w:p w:rsidR="00D71113" w:rsidRDefault="00D71113" w:rsidP="00E205C2">
            <w:pPr>
              <w:pStyle w:val="Contenudetableau"/>
              <w:jc w:val="both"/>
              <w:rPr>
                <w:b/>
                <w:bCs/>
              </w:rPr>
            </w:pPr>
          </w:p>
        </w:tc>
        <w:tc>
          <w:tcPr>
            <w:tcW w:w="1659" w:type="dxa"/>
            <w:tcBorders>
              <w:left w:val="single" w:sz="1" w:space="0" w:color="000000"/>
              <w:bottom w:val="single" w:sz="1" w:space="0" w:color="000000"/>
              <w:right w:val="single" w:sz="1" w:space="0" w:color="000000"/>
            </w:tcBorders>
          </w:tcPr>
          <w:p w:rsidR="00D71113" w:rsidRDefault="00D10A0F" w:rsidP="00E205C2">
            <w:pPr>
              <w:pStyle w:val="Contenudetableau"/>
              <w:jc w:val="both"/>
              <w:rPr>
                <w:b/>
                <w:bCs/>
              </w:rPr>
            </w:pPr>
            <w:r>
              <w:rPr>
                <w:b/>
                <w:bCs/>
              </w:rPr>
              <w:t>930</w:t>
            </w:r>
          </w:p>
        </w:tc>
      </w:tr>
      <w:tr w:rsidR="00D71113" w:rsidTr="005728F9">
        <w:tc>
          <w:tcPr>
            <w:tcW w:w="3180" w:type="dxa"/>
            <w:tcBorders>
              <w:left w:val="single" w:sz="1" w:space="0" w:color="000000"/>
              <w:bottom w:val="single" w:sz="1" w:space="0" w:color="000000"/>
            </w:tcBorders>
          </w:tcPr>
          <w:p w:rsidR="00D71113" w:rsidRDefault="00D71113" w:rsidP="00E205C2">
            <w:pPr>
              <w:pStyle w:val="Contenudetableau"/>
              <w:jc w:val="both"/>
              <w:rPr>
                <w:b/>
                <w:bCs/>
                <w:i/>
                <w:iCs/>
              </w:rPr>
            </w:pPr>
            <w:r>
              <w:rPr>
                <w:b/>
                <w:bCs/>
                <w:i/>
                <w:iCs/>
              </w:rPr>
              <w:t>SUPPLETIF</w:t>
            </w:r>
          </w:p>
        </w:tc>
        <w:tc>
          <w:tcPr>
            <w:tcW w:w="1620" w:type="dxa"/>
            <w:tcBorders>
              <w:left w:val="single" w:sz="1" w:space="0" w:color="000000"/>
              <w:bottom w:val="single" w:sz="1" w:space="0" w:color="000000"/>
            </w:tcBorders>
          </w:tcPr>
          <w:p w:rsidR="00D71113" w:rsidRDefault="00D71113" w:rsidP="00E205C2">
            <w:pPr>
              <w:pStyle w:val="Contenudetableau"/>
              <w:jc w:val="both"/>
              <w:rPr>
                <w:b/>
                <w:bCs/>
                <w:i/>
                <w:iCs/>
              </w:rPr>
            </w:pPr>
          </w:p>
        </w:tc>
        <w:tc>
          <w:tcPr>
            <w:tcW w:w="3165" w:type="dxa"/>
            <w:tcBorders>
              <w:left w:val="single" w:sz="1" w:space="0" w:color="000000"/>
              <w:bottom w:val="single" w:sz="1" w:space="0" w:color="000000"/>
            </w:tcBorders>
          </w:tcPr>
          <w:p w:rsidR="00D71113" w:rsidRDefault="00D71113" w:rsidP="00E205C2">
            <w:pPr>
              <w:pStyle w:val="Contenudetableau"/>
              <w:jc w:val="both"/>
              <w:rPr>
                <w:b/>
                <w:bCs/>
                <w:i/>
                <w:iCs/>
              </w:rPr>
            </w:pPr>
            <w:r>
              <w:rPr>
                <w:b/>
                <w:bCs/>
                <w:i/>
                <w:iCs/>
              </w:rPr>
              <w:t>SUPPLETIF</w:t>
            </w:r>
          </w:p>
        </w:tc>
        <w:tc>
          <w:tcPr>
            <w:tcW w:w="1659" w:type="dxa"/>
            <w:tcBorders>
              <w:left w:val="single" w:sz="1" w:space="0" w:color="000000"/>
              <w:bottom w:val="single" w:sz="1" w:space="0" w:color="000000"/>
              <w:right w:val="single" w:sz="1" w:space="0" w:color="000000"/>
            </w:tcBorders>
          </w:tcPr>
          <w:p w:rsidR="00D71113" w:rsidRDefault="00D71113" w:rsidP="00E205C2">
            <w:pPr>
              <w:pStyle w:val="Contenudetableau"/>
              <w:jc w:val="both"/>
              <w:rPr>
                <w:i/>
                <w:iCs/>
              </w:rPr>
            </w:pPr>
          </w:p>
        </w:tc>
      </w:tr>
      <w:tr w:rsidR="00D71113" w:rsidTr="005728F9">
        <w:tc>
          <w:tcPr>
            <w:tcW w:w="3180" w:type="dxa"/>
            <w:tcBorders>
              <w:left w:val="single" w:sz="1" w:space="0" w:color="000000"/>
              <w:bottom w:val="single" w:sz="1" w:space="0" w:color="000000"/>
            </w:tcBorders>
          </w:tcPr>
          <w:p w:rsidR="00D71113" w:rsidRDefault="00D71113" w:rsidP="00E205C2">
            <w:pPr>
              <w:pStyle w:val="Contenudetableau"/>
              <w:jc w:val="both"/>
              <w:rPr>
                <w:i/>
                <w:iCs/>
              </w:rPr>
            </w:pPr>
          </w:p>
        </w:tc>
        <w:tc>
          <w:tcPr>
            <w:tcW w:w="1620" w:type="dxa"/>
            <w:tcBorders>
              <w:left w:val="single" w:sz="1" w:space="0" w:color="000000"/>
              <w:bottom w:val="single" w:sz="1" w:space="0" w:color="000000"/>
            </w:tcBorders>
          </w:tcPr>
          <w:p w:rsidR="00D71113" w:rsidRDefault="00D71113" w:rsidP="00E205C2">
            <w:pPr>
              <w:pStyle w:val="Contenudetableau"/>
              <w:jc w:val="both"/>
              <w:rPr>
                <w:i/>
                <w:iCs/>
              </w:rPr>
            </w:pPr>
          </w:p>
        </w:tc>
        <w:tc>
          <w:tcPr>
            <w:tcW w:w="3165" w:type="dxa"/>
            <w:tcBorders>
              <w:left w:val="single" w:sz="1" w:space="0" w:color="000000"/>
              <w:bottom w:val="single" w:sz="1" w:space="0" w:color="000000"/>
            </w:tcBorders>
          </w:tcPr>
          <w:p w:rsidR="00D71113" w:rsidRDefault="00D71113" w:rsidP="00E205C2">
            <w:pPr>
              <w:pStyle w:val="Contenudetableau"/>
              <w:jc w:val="both"/>
              <w:rPr>
                <w:i/>
                <w:iCs/>
              </w:rPr>
            </w:pPr>
            <w:r>
              <w:rPr>
                <w:i/>
                <w:iCs/>
              </w:rPr>
              <w:t>CAF</w:t>
            </w:r>
          </w:p>
        </w:tc>
        <w:tc>
          <w:tcPr>
            <w:tcW w:w="1659" w:type="dxa"/>
            <w:tcBorders>
              <w:left w:val="single" w:sz="1" w:space="0" w:color="000000"/>
              <w:bottom w:val="single" w:sz="1" w:space="0" w:color="000000"/>
              <w:right w:val="single" w:sz="1" w:space="0" w:color="000000"/>
            </w:tcBorders>
          </w:tcPr>
          <w:p w:rsidR="00D71113" w:rsidRDefault="00D10A0F" w:rsidP="00E205C2">
            <w:pPr>
              <w:pStyle w:val="Contenudetableau"/>
              <w:jc w:val="both"/>
              <w:rPr>
                <w:i/>
                <w:iCs/>
              </w:rPr>
            </w:pPr>
            <w:r>
              <w:rPr>
                <w:i/>
                <w:iCs/>
              </w:rPr>
              <w:t>1000</w:t>
            </w:r>
          </w:p>
        </w:tc>
      </w:tr>
      <w:tr w:rsidR="00D71113" w:rsidTr="005728F9">
        <w:tc>
          <w:tcPr>
            <w:tcW w:w="3180" w:type="dxa"/>
            <w:tcBorders>
              <w:left w:val="single" w:sz="1" w:space="0" w:color="000000"/>
              <w:bottom w:val="single" w:sz="1" w:space="0" w:color="000000"/>
            </w:tcBorders>
          </w:tcPr>
          <w:p w:rsidR="00D71113" w:rsidRDefault="00525A0D" w:rsidP="00E205C2">
            <w:pPr>
              <w:pStyle w:val="Contenudetableau"/>
              <w:jc w:val="both"/>
              <w:rPr>
                <w:i/>
                <w:iCs/>
              </w:rPr>
            </w:pPr>
            <w:r>
              <w:rPr>
                <w:i/>
                <w:iCs/>
              </w:rPr>
              <w:t xml:space="preserve">Matériel </w:t>
            </w:r>
          </w:p>
        </w:tc>
        <w:tc>
          <w:tcPr>
            <w:tcW w:w="1620" w:type="dxa"/>
            <w:tcBorders>
              <w:left w:val="single" w:sz="1" w:space="0" w:color="000000"/>
              <w:bottom w:val="single" w:sz="1" w:space="0" w:color="000000"/>
            </w:tcBorders>
          </w:tcPr>
          <w:p w:rsidR="00D71113" w:rsidRDefault="00D71113" w:rsidP="00E205C2">
            <w:pPr>
              <w:pStyle w:val="Contenudetableau"/>
              <w:jc w:val="both"/>
              <w:rPr>
                <w:i/>
                <w:iCs/>
              </w:rPr>
            </w:pPr>
          </w:p>
        </w:tc>
        <w:tc>
          <w:tcPr>
            <w:tcW w:w="3165" w:type="dxa"/>
            <w:tcBorders>
              <w:left w:val="single" w:sz="1" w:space="0" w:color="000000"/>
              <w:bottom w:val="single" w:sz="1" w:space="0" w:color="000000"/>
            </w:tcBorders>
          </w:tcPr>
          <w:p w:rsidR="00D71113" w:rsidRDefault="00D71113" w:rsidP="00E205C2">
            <w:pPr>
              <w:pStyle w:val="Contenudetableau"/>
              <w:jc w:val="both"/>
              <w:rPr>
                <w:i/>
                <w:iCs/>
              </w:rPr>
            </w:pPr>
          </w:p>
        </w:tc>
        <w:tc>
          <w:tcPr>
            <w:tcW w:w="1659" w:type="dxa"/>
            <w:tcBorders>
              <w:left w:val="single" w:sz="1" w:space="0" w:color="000000"/>
              <w:bottom w:val="single" w:sz="1" w:space="0" w:color="000000"/>
              <w:right w:val="single" w:sz="1" w:space="0" w:color="000000"/>
            </w:tcBorders>
          </w:tcPr>
          <w:p w:rsidR="00D71113" w:rsidRDefault="00D71113" w:rsidP="00E205C2">
            <w:pPr>
              <w:pStyle w:val="Contenudetableau"/>
              <w:jc w:val="both"/>
              <w:rPr>
                <w:i/>
                <w:iCs/>
              </w:rPr>
            </w:pPr>
          </w:p>
        </w:tc>
      </w:tr>
      <w:tr w:rsidR="00D71113" w:rsidTr="005728F9">
        <w:tc>
          <w:tcPr>
            <w:tcW w:w="3180" w:type="dxa"/>
            <w:tcBorders>
              <w:left w:val="single" w:sz="1" w:space="0" w:color="000000"/>
              <w:bottom w:val="single" w:sz="1" w:space="0" w:color="000000"/>
            </w:tcBorders>
          </w:tcPr>
          <w:p w:rsidR="00D71113" w:rsidRDefault="00D71113" w:rsidP="005F4B71">
            <w:pPr>
              <w:pStyle w:val="Contenudetableau"/>
              <w:jc w:val="both"/>
              <w:rPr>
                <w:i/>
                <w:iCs/>
              </w:rPr>
            </w:pPr>
            <w:r>
              <w:rPr>
                <w:i/>
                <w:iCs/>
              </w:rPr>
              <w:t xml:space="preserve">Mise à dispo de personnel </w:t>
            </w:r>
          </w:p>
        </w:tc>
        <w:tc>
          <w:tcPr>
            <w:tcW w:w="1620" w:type="dxa"/>
            <w:tcBorders>
              <w:left w:val="single" w:sz="1" w:space="0" w:color="000000"/>
              <w:bottom w:val="single" w:sz="1" w:space="0" w:color="000000"/>
            </w:tcBorders>
          </w:tcPr>
          <w:p w:rsidR="00D71113" w:rsidRDefault="00D10A0F" w:rsidP="00E205C2">
            <w:pPr>
              <w:pStyle w:val="Contenudetableau"/>
              <w:jc w:val="both"/>
              <w:rPr>
                <w:i/>
                <w:iCs/>
              </w:rPr>
            </w:pPr>
            <w:r>
              <w:rPr>
                <w:i/>
                <w:iCs/>
              </w:rPr>
              <w:t>3500</w:t>
            </w:r>
          </w:p>
        </w:tc>
        <w:tc>
          <w:tcPr>
            <w:tcW w:w="3165" w:type="dxa"/>
            <w:tcBorders>
              <w:left w:val="single" w:sz="1" w:space="0" w:color="000000"/>
              <w:bottom w:val="single" w:sz="1" w:space="0" w:color="000000"/>
            </w:tcBorders>
          </w:tcPr>
          <w:p w:rsidR="00D71113" w:rsidRDefault="00D10A0F" w:rsidP="00E205C2">
            <w:pPr>
              <w:pStyle w:val="Contenudetableau"/>
              <w:jc w:val="both"/>
              <w:rPr>
                <w:i/>
                <w:iCs/>
              </w:rPr>
            </w:pPr>
            <w:r>
              <w:rPr>
                <w:i/>
                <w:iCs/>
              </w:rPr>
              <w:t>DSD</w:t>
            </w:r>
          </w:p>
        </w:tc>
        <w:tc>
          <w:tcPr>
            <w:tcW w:w="1659" w:type="dxa"/>
            <w:tcBorders>
              <w:left w:val="single" w:sz="1" w:space="0" w:color="000000"/>
              <w:bottom w:val="single" w:sz="1" w:space="0" w:color="000000"/>
              <w:right w:val="single" w:sz="1" w:space="0" w:color="000000"/>
            </w:tcBorders>
          </w:tcPr>
          <w:p w:rsidR="00D71113" w:rsidRDefault="00D10A0F" w:rsidP="00E205C2">
            <w:pPr>
              <w:pStyle w:val="Contenudetableau"/>
              <w:jc w:val="both"/>
              <w:rPr>
                <w:i/>
                <w:iCs/>
              </w:rPr>
            </w:pPr>
            <w:r>
              <w:rPr>
                <w:i/>
                <w:iCs/>
              </w:rPr>
              <w:t>2500</w:t>
            </w:r>
          </w:p>
        </w:tc>
      </w:tr>
      <w:tr w:rsidR="00D71113" w:rsidTr="005728F9">
        <w:tc>
          <w:tcPr>
            <w:tcW w:w="3180" w:type="dxa"/>
            <w:tcBorders>
              <w:left w:val="single" w:sz="1" w:space="0" w:color="000000"/>
              <w:bottom w:val="single" w:sz="1" w:space="0" w:color="000000"/>
            </w:tcBorders>
          </w:tcPr>
          <w:p w:rsidR="00D71113" w:rsidRDefault="00D71113" w:rsidP="00E205C2">
            <w:pPr>
              <w:pStyle w:val="Contenudetableau"/>
              <w:jc w:val="both"/>
              <w:rPr>
                <w:b/>
                <w:bCs/>
              </w:rPr>
            </w:pPr>
            <w:r>
              <w:rPr>
                <w:b/>
                <w:bCs/>
              </w:rPr>
              <w:t>TOTAL</w:t>
            </w:r>
          </w:p>
        </w:tc>
        <w:tc>
          <w:tcPr>
            <w:tcW w:w="1620" w:type="dxa"/>
            <w:tcBorders>
              <w:left w:val="single" w:sz="1" w:space="0" w:color="000000"/>
              <w:bottom w:val="single" w:sz="1" w:space="0" w:color="000000"/>
            </w:tcBorders>
          </w:tcPr>
          <w:p w:rsidR="00D71113" w:rsidRDefault="00D10A0F" w:rsidP="00E205C2">
            <w:pPr>
              <w:pStyle w:val="Contenudetableau"/>
              <w:jc w:val="both"/>
              <w:rPr>
                <w:b/>
                <w:bCs/>
              </w:rPr>
            </w:pPr>
            <w:r>
              <w:rPr>
                <w:b/>
                <w:bCs/>
              </w:rPr>
              <w:t>4430</w:t>
            </w:r>
          </w:p>
        </w:tc>
        <w:tc>
          <w:tcPr>
            <w:tcW w:w="3165" w:type="dxa"/>
            <w:tcBorders>
              <w:left w:val="single" w:sz="1" w:space="0" w:color="000000"/>
              <w:bottom w:val="single" w:sz="1" w:space="0" w:color="000000"/>
            </w:tcBorders>
          </w:tcPr>
          <w:p w:rsidR="00D71113" w:rsidRDefault="00D71113" w:rsidP="00E205C2">
            <w:pPr>
              <w:pStyle w:val="Contenudetableau"/>
              <w:jc w:val="both"/>
              <w:rPr>
                <w:b/>
                <w:bCs/>
              </w:rPr>
            </w:pPr>
            <w:r>
              <w:rPr>
                <w:b/>
                <w:bCs/>
              </w:rPr>
              <w:t>TOTAL</w:t>
            </w:r>
          </w:p>
        </w:tc>
        <w:tc>
          <w:tcPr>
            <w:tcW w:w="1659" w:type="dxa"/>
            <w:tcBorders>
              <w:left w:val="single" w:sz="1" w:space="0" w:color="000000"/>
              <w:bottom w:val="single" w:sz="1" w:space="0" w:color="000000"/>
              <w:right w:val="single" w:sz="1" w:space="0" w:color="000000"/>
            </w:tcBorders>
          </w:tcPr>
          <w:p w:rsidR="00D71113" w:rsidRDefault="00D10A0F" w:rsidP="00E205C2">
            <w:pPr>
              <w:pStyle w:val="Contenudetableau"/>
              <w:jc w:val="both"/>
              <w:rPr>
                <w:b/>
                <w:bCs/>
              </w:rPr>
            </w:pPr>
            <w:r>
              <w:rPr>
                <w:b/>
                <w:bCs/>
              </w:rPr>
              <w:t>4430</w:t>
            </w:r>
            <w:bookmarkStart w:id="0" w:name="_GoBack"/>
            <w:bookmarkEnd w:id="0"/>
          </w:p>
        </w:tc>
      </w:tr>
    </w:tbl>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r>
        <w:tab/>
      </w: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p>
    <w:p w:rsidR="00D71113" w:rsidRDefault="00D71113" w:rsidP="00E205C2">
      <w:pPr>
        <w:jc w:val="both"/>
      </w:pPr>
      <w:r>
        <w:tab/>
      </w:r>
    </w:p>
    <w:p w:rsidR="00D71113" w:rsidRDefault="00D71113" w:rsidP="00E205C2">
      <w:pPr>
        <w:jc w:val="both"/>
      </w:pPr>
    </w:p>
    <w:p w:rsidR="00D71113" w:rsidRDefault="00D71113" w:rsidP="00E205C2">
      <w:pPr>
        <w:jc w:val="both"/>
      </w:pPr>
    </w:p>
    <w:p w:rsidR="00D71113" w:rsidRDefault="00D71113" w:rsidP="00E205C2">
      <w:pPr>
        <w:jc w:val="both"/>
      </w:pPr>
    </w:p>
    <w:sectPr w:rsidR="00D71113" w:rsidSect="00CD7147">
      <w:footnotePr>
        <w:pos w:val="beneathText"/>
      </w:footnote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decimal"/>
      <w:lvlText w:val="%1."/>
      <w:lvlJc w:val="left"/>
      <w:pPr>
        <w:tabs>
          <w:tab w:val="num" w:pos="2138"/>
        </w:tabs>
        <w:ind w:left="2138" w:hanging="360"/>
      </w:p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AA045FA"/>
    <w:multiLevelType w:val="hybridMultilevel"/>
    <w:tmpl w:val="F080138C"/>
    <w:lvl w:ilvl="0" w:tplc="177A00E6">
      <w:start w:val="5"/>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622D77"/>
    <w:multiLevelType w:val="hybridMultilevel"/>
    <w:tmpl w:val="E8E08340"/>
    <w:lvl w:ilvl="0" w:tplc="AD68037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nsid w:val="41D96227"/>
    <w:multiLevelType w:val="hybridMultilevel"/>
    <w:tmpl w:val="8B9A15BE"/>
    <w:lvl w:ilvl="0" w:tplc="DB6445FE">
      <w:start w:val="3"/>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211BB3"/>
    <w:multiLevelType w:val="hybridMultilevel"/>
    <w:tmpl w:val="31B40D0C"/>
    <w:lvl w:ilvl="0" w:tplc="052835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nsid w:val="5ADB4F09"/>
    <w:multiLevelType w:val="hybridMultilevel"/>
    <w:tmpl w:val="686690C8"/>
    <w:lvl w:ilvl="0" w:tplc="A9580ACA">
      <w:start w:val="3"/>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DC4FB6"/>
    <w:multiLevelType w:val="hybridMultilevel"/>
    <w:tmpl w:val="8834D2DA"/>
    <w:lvl w:ilvl="0" w:tplc="5B8EEE7A">
      <w:start w:val="3"/>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DD192A"/>
    <w:multiLevelType w:val="hybridMultilevel"/>
    <w:tmpl w:val="6AF248FA"/>
    <w:lvl w:ilvl="0" w:tplc="C8248728">
      <w:start w:val="5"/>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0"/>
  </w:num>
  <w:num w:numId="9">
    <w:abstractNumId w:val="8"/>
  </w:num>
  <w:num w:numId="10">
    <w:abstractNumId w:val="7"/>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2"/>
  </w:compat>
  <w:rsids>
    <w:rsidRoot w:val="00736EDA"/>
    <w:rsid w:val="000021AB"/>
    <w:rsid w:val="000330B0"/>
    <w:rsid w:val="00072E27"/>
    <w:rsid w:val="000B0D82"/>
    <w:rsid w:val="000B655B"/>
    <w:rsid w:val="000C6A7A"/>
    <w:rsid w:val="00182A8A"/>
    <w:rsid w:val="001E65FA"/>
    <w:rsid w:val="002463CE"/>
    <w:rsid w:val="002A58C4"/>
    <w:rsid w:val="002D766E"/>
    <w:rsid w:val="002F5CF2"/>
    <w:rsid w:val="003A0BE9"/>
    <w:rsid w:val="003D554F"/>
    <w:rsid w:val="00405EB7"/>
    <w:rsid w:val="004410ED"/>
    <w:rsid w:val="00441406"/>
    <w:rsid w:val="004676C9"/>
    <w:rsid w:val="004D1259"/>
    <w:rsid w:val="004E6C0F"/>
    <w:rsid w:val="00512652"/>
    <w:rsid w:val="00525A0D"/>
    <w:rsid w:val="005728F9"/>
    <w:rsid w:val="005B6455"/>
    <w:rsid w:val="005F4B71"/>
    <w:rsid w:val="0064527A"/>
    <w:rsid w:val="00736EDA"/>
    <w:rsid w:val="007423CC"/>
    <w:rsid w:val="00773EAF"/>
    <w:rsid w:val="007E583C"/>
    <w:rsid w:val="0082204C"/>
    <w:rsid w:val="008A4893"/>
    <w:rsid w:val="008C4D93"/>
    <w:rsid w:val="008E1E0D"/>
    <w:rsid w:val="009408DA"/>
    <w:rsid w:val="00AB58C4"/>
    <w:rsid w:val="00AC26D7"/>
    <w:rsid w:val="00AC6CD5"/>
    <w:rsid w:val="00AD2DFE"/>
    <w:rsid w:val="00AE36C1"/>
    <w:rsid w:val="00B20683"/>
    <w:rsid w:val="00B55354"/>
    <w:rsid w:val="00BC4481"/>
    <w:rsid w:val="00BE4EFE"/>
    <w:rsid w:val="00BF30DF"/>
    <w:rsid w:val="00C7543C"/>
    <w:rsid w:val="00CD7147"/>
    <w:rsid w:val="00CE427E"/>
    <w:rsid w:val="00D10A0F"/>
    <w:rsid w:val="00D71113"/>
    <w:rsid w:val="00E205C2"/>
    <w:rsid w:val="00E553DA"/>
    <w:rsid w:val="00ED11D9"/>
    <w:rsid w:val="00F46B9D"/>
    <w:rsid w:val="00F53212"/>
    <w:rsid w:val="00FB0776"/>
    <w:rsid w:val="00FC338F"/>
    <w:rsid w:val="00FD309B"/>
    <w:rsid w:val="00FF2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47"/>
    <w:pPr>
      <w:widowControl w:val="0"/>
      <w:suppressAutoHyphens/>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CD7147"/>
    <w:rPr>
      <w:rFonts w:ascii="Symbol" w:hAnsi="Symbol" w:cs="OpenSymbol"/>
    </w:rPr>
  </w:style>
  <w:style w:type="character" w:customStyle="1" w:styleId="WW8Num3z0">
    <w:name w:val="WW8Num3z0"/>
    <w:rsid w:val="00CD7147"/>
    <w:rPr>
      <w:rFonts w:ascii="Symbol" w:hAnsi="Symbol" w:cs="OpenSymbol"/>
    </w:rPr>
  </w:style>
  <w:style w:type="character" w:customStyle="1" w:styleId="WW8Num4z0">
    <w:name w:val="WW8Num4z0"/>
    <w:rsid w:val="00CD7147"/>
    <w:rPr>
      <w:rFonts w:ascii="Symbol" w:hAnsi="Symbol" w:cs="OpenSymbol"/>
    </w:rPr>
  </w:style>
  <w:style w:type="character" w:customStyle="1" w:styleId="Absatz-Standardschriftart">
    <w:name w:val="Absatz-Standardschriftart"/>
    <w:rsid w:val="00CD7147"/>
  </w:style>
  <w:style w:type="character" w:customStyle="1" w:styleId="WW8Num5z0">
    <w:name w:val="WW8Num5z0"/>
    <w:rsid w:val="00CD7147"/>
    <w:rPr>
      <w:rFonts w:ascii="Symbol" w:hAnsi="Symbol" w:cs="OpenSymbol"/>
    </w:rPr>
  </w:style>
  <w:style w:type="character" w:customStyle="1" w:styleId="WW8Num7z0">
    <w:name w:val="WW8Num7z0"/>
    <w:rsid w:val="00CD7147"/>
    <w:rPr>
      <w:rFonts w:ascii="Times New Roman" w:eastAsia="Lucida Sans Unicode" w:hAnsi="Times New Roman" w:cs="Times New Roman"/>
    </w:rPr>
  </w:style>
  <w:style w:type="character" w:customStyle="1" w:styleId="WW8Num7z1">
    <w:name w:val="WW8Num7z1"/>
    <w:rsid w:val="00CD7147"/>
    <w:rPr>
      <w:rFonts w:ascii="Courier New" w:hAnsi="Courier New" w:cs="Courier New"/>
    </w:rPr>
  </w:style>
  <w:style w:type="character" w:customStyle="1" w:styleId="WW8Num7z2">
    <w:name w:val="WW8Num7z2"/>
    <w:rsid w:val="00CD7147"/>
    <w:rPr>
      <w:rFonts w:ascii="Wingdings" w:hAnsi="Wingdings" w:cs="Wingdings"/>
    </w:rPr>
  </w:style>
  <w:style w:type="character" w:customStyle="1" w:styleId="WW8Num7z3">
    <w:name w:val="WW8Num7z3"/>
    <w:rsid w:val="00CD7147"/>
    <w:rPr>
      <w:rFonts w:ascii="Symbol" w:hAnsi="Symbol" w:cs="Symbol"/>
    </w:rPr>
  </w:style>
  <w:style w:type="character" w:customStyle="1" w:styleId="WW8Num8z0">
    <w:name w:val="WW8Num8z0"/>
    <w:rsid w:val="00CD7147"/>
    <w:rPr>
      <w:rFonts w:ascii="Symbol" w:hAnsi="Symbol" w:cs="Symbol"/>
      <w:color w:val="auto"/>
    </w:rPr>
  </w:style>
  <w:style w:type="character" w:customStyle="1" w:styleId="WW8Num8z1">
    <w:name w:val="WW8Num8z1"/>
    <w:rsid w:val="00CD7147"/>
    <w:rPr>
      <w:rFonts w:ascii="Courier New" w:hAnsi="Courier New" w:cs="Courier New"/>
    </w:rPr>
  </w:style>
  <w:style w:type="character" w:customStyle="1" w:styleId="WW8Num8z2">
    <w:name w:val="WW8Num8z2"/>
    <w:rsid w:val="00CD7147"/>
    <w:rPr>
      <w:rFonts w:ascii="Wingdings" w:hAnsi="Wingdings" w:cs="Wingdings"/>
    </w:rPr>
  </w:style>
  <w:style w:type="character" w:customStyle="1" w:styleId="WW8Num8z3">
    <w:name w:val="WW8Num8z3"/>
    <w:rsid w:val="00CD7147"/>
    <w:rPr>
      <w:rFonts w:ascii="Symbol" w:hAnsi="Symbol" w:cs="Symbol"/>
    </w:rPr>
  </w:style>
  <w:style w:type="character" w:customStyle="1" w:styleId="WW-Policepardfaut">
    <w:name w:val="WW-Police par défaut"/>
    <w:rsid w:val="00CD7147"/>
  </w:style>
  <w:style w:type="character" w:customStyle="1" w:styleId="Caractresdenumrotation">
    <w:name w:val="Caractères de numérotation"/>
    <w:rsid w:val="00CD7147"/>
  </w:style>
  <w:style w:type="character" w:customStyle="1" w:styleId="Puces">
    <w:name w:val="Puces"/>
    <w:rsid w:val="00CD7147"/>
    <w:rPr>
      <w:rFonts w:ascii="OpenSymbol" w:eastAsia="OpenSymbol" w:hAnsi="OpenSymbol" w:cs="OpenSymbol"/>
    </w:rPr>
  </w:style>
  <w:style w:type="character" w:customStyle="1" w:styleId="WW8Num1z0">
    <w:name w:val="WW8Num1z0"/>
    <w:rsid w:val="00CD7147"/>
    <w:rPr>
      <w:rFonts w:ascii="Symbol" w:hAnsi="Symbol" w:cs="OpenSymbol"/>
    </w:rPr>
  </w:style>
  <w:style w:type="paragraph" w:styleId="Titre">
    <w:name w:val="Title"/>
    <w:basedOn w:val="Normal"/>
    <w:next w:val="Corpsdetexte"/>
    <w:qFormat/>
    <w:rsid w:val="00CD7147"/>
    <w:pPr>
      <w:keepNext/>
      <w:spacing w:before="240" w:after="120"/>
    </w:pPr>
    <w:rPr>
      <w:rFonts w:ascii="Arial" w:hAnsi="Arial"/>
      <w:sz w:val="28"/>
      <w:szCs w:val="28"/>
    </w:rPr>
  </w:style>
  <w:style w:type="paragraph" w:styleId="Corpsdetexte">
    <w:name w:val="Body Text"/>
    <w:basedOn w:val="Normal"/>
    <w:semiHidden/>
    <w:rsid w:val="00CD7147"/>
    <w:pPr>
      <w:spacing w:after="120"/>
    </w:pPr>
  </w:style>
  <w:style w:type="paragraph" w:styleId="Liste">
    <w:name w:val="List"/>
    <w:basedOn w:val="Corpsdetexte"/>
    <w:semiHidden/>
    <w:rsid w:val="00CD7147"/>
  </w:style>
  <w:style w:type="paragraph" w:styleId="Lgende">
    <w:name w:val="caption"/>
    <w:basedOn w:val="Normal"/>
    <w:qFormat/>
    <w:rsid w:val="00CD7147"/>
    <w:pPr>
      <w:suppressLineNumbers/>
      <w:spacing w:before="120" w:after="120"/>
    </w:pPr>
    <w:rPr>
      <w:i/>
      <w:iCs/>
    </w:rPr>
  </w:style>
  <w:style w:type="paragraph" w:customStyle="1" w:styleId="Index">
    <w:name w:val="Index"/>
    <w:basedOn w:val="Normal"/>
    <w:rsid w:val="00CD7147"/>
    <w:pPr>
      <w:suppressLineNumbers/>
    </w:pPr>
  </w:style>
  <w:style w:type="paragraph" w:customStyle="1" w:styleId="Titre1">
    <w:name w:val="Titre1"/>
    <w:basedOn w:val="Normal"/>
    <w:next w:val="Corpsdetexte"/>
    <w:rsid w:val="00CD7147"/>
    <w:pPr>
      <w:keepNext/>
      <w:spacing w:before="240" w:after="120"/>
    </w:pPr>
    <w:rPr>
      <w:rFonts w:ascii="Arial" w:hAnsi="Arial"/>
      <w:sz w:val="28"/>
      <w:szCs w:val="28"/>
    </w:rPr>
  </w:style>
  <w:style w:type="paragraph" w:customStyle="1" w:styleId="Lgende1">
    <w:name w:val="Légende1"/>
    <w:basedOn w:val="Normal"/>
    <w:rsid w:val="00CD7147"/>
    <w:pPr>
      <w:suppressLineNumbers/>
      <w:spacing w:before="120" w:after="120"/>
    </w:pPr>
    <w:rPr>
      <w:i/>
      <w:iCs/>
    </w:rPr>
  </w:style>
  <w:style w:type="paragraph" w:styleId="Retraitcorpsdetexte">
    <w:name w:val="Body Text Indent"/>
    <w:basedOn w:val="Normal"/>
    <w:semiHidden/>
    <w:rsid w:val="00CD7147"/>
    <w:pPr>
      <w:ind w:left="709"/>
    </w:pPr>
  </w:style>
  <w:style w:type="paragraph" w:customStyle="1" w:styleId="Contenudetableau">
    <w:name w:val="Contenu de tableau"/>
    <w:basedOn w:val="Normal"/>
    <w:rsid w:val="00CD7147"/>
    <w:pPr>
      <w:suppressLineNumbers/>
    </w:pPr>
  </w:style>
  <w:style w:type="paragraph" w:customStyle="1" w:styleId="Titredetableau">
    <w:name w:val="Titre de tableau"/>
    <w:basedOn w:val="Contenudetableau"/>
    <w:rsid w:val="00CD7147"/>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214">
      <w:bodyDiv w:val="1"/>
      <w:marLeft w:val="0"/>
      <w:marRight w:val="0"/>
      <w:marTop w:val="0"/>
      <w:marBottom w:val="0"/>
      <w:divBdr>
        <w:top w:val="none" w:sz="0" w:space="0" w:color="auto"/>
        <w:left w:val="none" w:sz="0" w:space="0" w:color="auto"/>
        <w:bottom w:val="none" w:sz="0" w:space="0" w:color="auto"/>
        <w:right w:val="none" w:sz="0" w:space="0" w:color="auto"/>
      </w:divBdr>
      <w:divsChild>
        <w:div w:id="1108743136">
          <w:marLeft w:val="0"/>
          <w:marRight w:val="0"/>
          <w:marTop w:val="0"/>
          <w:marBottom w:val="0"/>
          <w:divBdr>
            <w:top w:val="none" w:sz="0" w:space="0" w:color="auto"/>
            <w:left w:val="none" w:sz="0" w:space="0" w:color="auto"/>
            <w:bottom w:val="none" w:sz="0" w:space="0" w:color="auto"/>
            <w:right w:val="none" w:sz="0" w:space="0" w:color="auto"/>
          </w:divBdr>
        </w:div>
        <w:div w:id="1635594739">
          <w:marLeft w:val="0"/>
          <w:marRight w:val="0"/>
          <w:marTop w:val="0"/>
          <w:marBottom w:val="0"/>
          <w:divBdr>
            <w:top w:val="none" w:sz="0" w:space="0" w:color="auto"/>
            <w:left w:val="none" w:sz="0" w:space="0" w:color="auto"/>
            <w:bottom w:val="none" w:sz="0" w:space="0" w:color="auto"/>
            <w:right w:val="none" w:sz="0" w:space="0" w:color="auto"/>
          </w:divBdr>
        </w:div>
      </w:divsChild>
    </w:div>
    <w:div w:id="273756680">
      <w:bodyDiv w:val="1"/>
      <w:marLeft w:val="0"/>
      <w:marRight w:val="0"/>
      <w:marTop w:val="0"/>
      <w:marBottom w:val="0"/>
      <w:divBdr>
        <w:top w:val="none" w:sz="0" w:space="0" w:color="auto"/>
        <w:left w:val="none" w:sz="0" w:space="0" w:color="auto"/>
        <w:bottom w:val="none" w:sz="0" w:space="0" w:color="auto"/>
        <w:right w:val="none" w:sz="0" w:space="0" w:color="auto"/>
      </w:divBdr>
      <w:divsChild>
        <w:div w:id="296375999">
          <w:marLeft w:val="0"/>
          <w:marRight w:val="0"/>
          <w:marTop w:val="0"/>
          <w:marBottom w:val="0"/>
          <w:divBdr>
            <w:top w:val="none" w:sz="0" w:space="0" w:color="auto"/>
            <w:left w:val="none" w:sz="0" w:space="0" w:color="auto"/>
            <w:bottom w:val="none" w:sz="0" w:space="0" w:color="auto"/>
            <w:right w:val="none" w:sz="0" w:space="0" w:color="auto"/>
          </w:divBdr>
        </w:div>
        <w:div w:id="374499981">
          <w:marLeft w:val="0"/>
          <w:marRight w:val="0"/>
          <w:marTop w:val="0"/>
          <w:marBottom w:val="0"/>
          <w:divBdr>
            <w:top w:val="none" w:sz="0" w:space="0" w:color="auto"/>
            <w:left w:val="none" w:sz="0" w:space="0" w:color="auto"/>
            <w:bottom w:val="none" w:sz="0" w:space="0" w:color="auto"/>
            <w:right w:val="none" w:sz="0" w:space="0" w:color="auto"/>
          </w:divBdr>
        </w:div>
        <w:div w:id="660042967">
          <w:marLeft w:val="0"/>
          <w:marRight w:val="0"/>
          <w:marTop w:val="0"/>
          <w:marBottom w:val="0"/>
          <w:divBdr>
            <w:top w:val="none" w:sz="0" w:space="0" w:color="auto"/>
            <w:left w:val="none" w:sz="0" w:space="0" w:color="auto"/>
            <w:bottom w:val="none" w:sz="0" w:space="0" w:color="auto"/>
            <w:right w:val="none" w:sz="0" w:space="0" w:color="auto"/>
          </w:divBdr>
        </w:div>
        <w:div w:id="845293059">
          <w:marLeft w:val="0"/>
          <w:marRight w:val="0"/>
          <w:marTop w:val="0"/>
          <w:marBottom w:val="0"/>
          <w:divBdr>
            <w:top w:val="none" w:sz="0" w:space="0" w:color="auto"/>
            <w:left w:val="none" w:sz="0" w:space="0" w:color="auto"/>
            <w:bottom w:val="none" w:sz="0" w:space="0" w:color="auto"/>
            <w:right w:val="none" w:sz="0" w:space="0" w:color="auto"/>
          </w:divBdr>
        </w:div>
        <w:div w:id="1147866859">
          <w:marLeft w:val="0"/>
          <w:marRight w:val="0"/>
          <w:marTop w:val="0"/>
          <w:marBottom w:val="0"/>
          <w:divBdr>
            <w:top w:val="none" w:sz="0" w:space="0" w:color="auto"/>
            <w:left w:val="none" w:sz="0" w:space="0" w:color="auto"/>
            <w:bottom w:val="none" w:sz="0" w:space="0" w:color="auto"/>
            <w:right w:val="none" w:sz="0" w:space="0" w:color="auto"/>
          </w:divBdr>
        </w:div>
        <w:div w:id="1461916085">
          <w:marLeft w:val="0"/>
          <w:marRight w:val="0"/>
          <w:marTop w:val="0"/>
          <w:marBottom w:val="0"/>
          <w:divBdr>
            <w:top w:val="none" w:sz="0" w:space="0" w:color="auto"/>
            <w:left w:val="none" w:sz="0" w:space="0" w:color="auto"/>
            <w:bottom w:val="none" w:sz="0" w:space="0" w:color="auto"/>
            <w:right w:val="none" w:sz="0" w:space="0" w:color="auto"/>
          </w:divBdr>
        </w:div>
        <w:div w:id="1486825091">
          <w:marLeft w:val="0"/>
          <w:marRight w:val="0"/>
          <w:marTop w:val="0"/>
          <w:marBottom w:val="0"/>
          <w:divBdr>
            <w:top w:val="none" w:sz="0" w:space="0" w:color="auto"/>
            <w:left w:val="none" w:sz="0" w:space="0" w:color="auto"/>
            <w:bottom w:val="none" w:sz="0" w:space="0" w:color="auto"/>
            <w:right w:val="none" w:sz="0" w:space="0" w:color="auto"/>
          </w:divBdr>
        </w:div>
        <w:div w:id="1601329985">
          <w:marLeft w:val="0"/>
          <w:marRight w:val="0"/>
          <w:marTop w:val="0"/>
          <w:marBottom w:val="0"/>
          <w:divBdr>
            <w:top w:val="none" w:sz="0" w:space="0" w:color="auto"/>
            <w:left w:val="none" w:sz="0" w:space="0" w:color="auto"/>
            <w:bottom w:val="none" w:sz="0" w:space="0" w:color="auto"/>
            <w:right w:val="none" w:sz="0" w:space="0" w:color="auto"/>
          </w:divBdr>
        </w:div>
        <w:div w:id="1645351335">
          <w:marLeft w:val="0"/>
          <w:marRight w:val="0"/>
          <w:marTop w:val="0"/>
          <w:marBottom w:val="0"/>
          <w:divBdr>
            <w:top w:val="none" w:sz="0" w:space="0" w:color="auto"/>
            <w:left w:val="none" w:sz="0" w:space="0" w:color="auto"/>
            <w:bottom w:val="none" w:sz="0" w:space="0" w:color="auto"/>
            <w:right w:val="none" w:sz="0" w:space="0" w:color="auto"/>
          </w:divBdr>
        </w:div>
        <w:div w:id="2063600084">
          <w:marLeft w:val="0"/>
          <w:marRight w:val="0"/>
          <w:marTop w:val="0"/>
          <w:marBottom w:val="0"/>
          <w:divBdr>
            <w:top w:val="none" w:sz="0" w:space="0" w:color="auto"/>
            <w:left w:val="none" w:sz="0" w:space="0" w:color="auto"/>
            <w:bottom w:val="none" w:sz="0" w:space="0" w:color="auto"/>
            <w:right w:val="none" w:sz="0" w:space="0" w:color="auto"/>
          </w:divBdr>
        </w:div>
        <w:div w:id="2064524889">
          <w:marLeft w:val="0"/>
          <w:marRight w:val="0"/>
          <w:marTop w:val="0"/>
          <w:marBottom w:val="0"/>
          <w:divBdr>
            <w:top w:val="none" w:sz="0" w:space="0" w:color="auto"/>
            <w:left w:val="none" w:sz="0" w:space="0" w:color="auto"/>
            <w:bottom w:val="none" w:sz="0" w:space="0" w:color="auto"/>
            <w:right w:val="none" w:sz="0" w:space="0" w:color="auto"/>
          </w:divBdr>
        </w:div>
      </w:divsChild>
    </w:div>
    <w:div w:id="825979719">
      <w:bodyDiv w:val="1"/>
      <w:marLeft w:val="0"/>
      <w:marRight w:val="0"/>
      <w:marTop w:val="0"/>
      <w:marBottom w:val="0"/>
      <w:divBdr>
        <w:top w:val="none" w:sz="0" w:space="0" w:color="auto"/>
        <w:left w:val="none" w:sz="0" w:space="0" w:color="auto"/>
        <w:bottom w:val="none" w:sz="0" w:space="0" w:color="auto"/>
        <w:right w:val="none" w:sz="0" w:space="0" w:color="auto"/>
      </w:divBdr>
      <w:divsChild>
        <w:div w:id="746146432">
          <w:marLeft w:val="0"/>
          <w:marRight w:val="0"/>
          <w:marTop w:val="0"/>
          <w:marBottom w:val="0"/>
          <w:divBdr>
            <w:top w:val="none" w:sz="0" w:space="0" w:color="auto"/>
            <w:left w:val="none" w:sz="0" w:space="0" w:color="auto"/>
            <w:bottom w:val="none" w:sz="0" w:space="0" w:color="auto"/>
            <w:right w:val="none" w:sz="0" w:space="0" w:color="auto"/>
          </w:divBdr>
        </w:div>
        <w:div w:id="1333797189">
          <w:marLeft w:val="0"/>
          <w:marRight w:val="0"/>
          <w:marTop w:val="0"/>
          <w:marBottom w:val="0"/>
          <w:divBdr>
            <w:top w:val="none" w:sz="0" w:space="0" w:color="auto"/>
            <w:left w:val="none" w:sz="0" w:space="0" w:color="auto"/>
            <w:bottom w:val="none" w:sz="0" w:space="0" w:color="auto"/>
            <w:right w:val="none" w:sz="0" w:space="0" w:color="auto"/>
          </w:divBdr>
        </w:div>
        <w:div w:id="1558860027">
          <w:marLeft w:val="0"/>
          <w:marRight w:val="0"/>
          <w:marTop w:val="0"/>
          <w:marBottom w:val="0"/>
          <w:divBdr>
            <w:top w:val="none" w:sz="0" w:space="0" w:color="auto"/>
            <w:left w:val="none" w:sz="0" w:space="0" w:color="auto"/>
            <w:bottom w:val="none" w:sz="0" w:space="0" w:color="auto"/>
            <w:right w:val="none" w:sz="0" w:space="0" w:color="auto"/>
          </w:divBdr>
        </w:div>
        <w:div w:id="1612936561">
          <w:marLeft w:val="0"/>
          <w:marRight w:val="0"/>
          <w:marTop w:val="0"/>
          <w:marBottom w:val="0"/>
          <w:divBdr>
            <w:top w:val="none" w:sz="0" w:space="0" w:color="auto"/>
            <w:left w:val="none" w:sz="0" w:space="0" w:color="auto"/>
            <w:bottom w:val="none" w:sz="0" w:space="0" w:color="auto"/>
            <w:right w:val="none" w:sz="0" w:space="0" w:color="auto"/>
          </w:divBdr>
        </w:div>
      </w:divsChild>
    </w:div>
    <w:div w:id="2142306465">
      <w:bodyDiv w:val="1"/>
      <w:marLeft w:val="0"/>
      <w:marRight w:val="0"/>
      <w:marTop w:val="0"/>
      <w:marBottom w:val="0"/>
      <w:divBdr>
        <w:top w:val="none" w:sz="0" w:space="0" w:color="auto"/>
        <w:left w:val="none" w:sz="0" w:space="0" w:color="auto"/>
        <w:bottom w:val="none" w:sz="0" w:space="0" w:color="auto"/>
        <w:right w:val="none" w:sz="0" w:space="0" w:color="auto"/>
      </w:divBdr>
      <w:divsChild>
        <w:div w:id="1600404307">
          <w:marLeft w:val="0"/>
          <w:marRight w:val="0"/>
          <w:marTop w:val="0"/>
          <w:marBottom w:val="0"/>
          <w:divBdr>
            <w:top w:val="none" w:sz="0" w:space="0" w:color="auto"/>
            <w:left w:val="none" w:sz="0" w:space="0" w:color="auto"/>
            <w:bottom w:val="none" w:sz="0" w:space="0" w:color="auto"/>
            <w:right w:val="none" w:sz="0" w:space="0" w:color="auto"/>
          </w:divBdr>
        </w:div>
        <w:div w:id="1831367594">
          <w:marLeft w:val="0"/>
          <w:marRight w:val="0"/>
          <w:marTop w:val="0"/>
          <w:marBottom w:val="0"/>
          <w:divBdr>
            <w:top w:val="none" w:sz="0" w:space="0" w:color="auto"/>
            <w:left w:val="none" w:sz="0" w:space="0" w:color="auto"/>
            <w:bottom w:val="none" w:sz="0" w:space="0" w:color="auto"/>
            <w:right w:val="none" w:sz="0" w:space="0" w:color="auto"/>
          </w:divBdr>
        </w:div>
      </w:divsChild>
    </w:div>
    <w:div w:id="2143305749">
      <w:bodyDiv w:val="1"/>
      <w:marLeft w:val="0"/>
      <w:marRight w:val="0"/>
      <w:marTop w:val="0"/>
      <w:marBottom w:val="0"/>
      <w:divBdr>
        <w:top w:val="none" w:sz="0" w:space="0" w:color="auto"/>
        <w:left w:val="none" w:sz="0" w:space="0" w:color="auto"/>
        <w:bottom w:val="none" w:sz="0" w:space="0" w:color="auto"/>
        <w:right w:val="none" w:sz="0" w:space="0" w:color="auto"/>
      </w:divBdr>
      <w:divsChild>
        <w:div w:id="627979671">
          <w:marLeft w:val="0"/>
          <w:marRight w:val="0"/>
          <w:marTop w:val="0"/>
          <w:marBottom w:val="0"/>
          <w:divBdr>
            <w:top w:val="none" w:sz="0" w:space="0" w:color="auto"/>
            <w:left w:val="none" w:sz="0" w:space="0" w:color="auto"/>
            <w:bottom w:val="none" w:sz="0" w:space="0" w:color="auto"/>
            <w:right w:val="none" w:sz="0" w:space="0" w:color="auto"/>
          </w:divBdr>
        </w:div>
        <w:div w:id="187514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E80AB-44B6-46BA-B679-E82E5289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236C0D52</Template>
  <TotalTime>110</TotalTime>
  <Pages>4</Pages>
  <Words>1184</Words>
  <Characters>6513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Projet d’ateliers socio-linguistiques Pays d'Olmes</vt:lpstr>
    </vt:vector>
  </TitlesOfParts>
  <Company>Conseil Départemental de l'Ariège</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d’ateliers socio-linguistiques Pays d'Olmes</dc:title>
  <dc:creator>marie-pierre laffont</dc:creator>
  <cp:lastModifiedBy>Marie-Pierre LAFFONT 091</cp:lastModifiedBy>
  <cp:revision>6</cp:revision>
  <cp:lastPrinted>2017-04-04T09:18:00Z</cp:lastPrinted>
  <dcterms:created xsi:type="dcterms:W3CDTF">2017-04-21T09:55:00Z</dcterms:created>
  <dcterms:modified xsi:type="dcterms:W3CDTF">2018-03-13T15:45:00Z</dcterms:modified>
</cp:coreProperties>
</file>